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CD8A" w14:textId="77777777" w:rsidR="00AC41C2" w:rsidRDefault="00AC41C2">
      <w:pPr>
        <w:rPr>
          <w:color w:val="4472C4"/>
          <w:sz w:val="72"/>
          <w:szCs w:val="72"/>
        </w:rPr>
      </w:pPr>
      <w:bookmarkStart w:id="0" w:name="_heading=h.gjdgxs" w:colFirst="0" w:colLast="0"/>
      <w:bookmarkEnd w:id="0"/>
    </w:p>
    <w:tbl>
      <w:tblPr>
        <w:tblStyle w:val="a"/>
        <w:tblW w:w="8094" w:type="dxa"/>
        <w:jc w:val="center"/>
        <w:tblBorders>
          <w:insideV w:val="single" w:sz="12" w:space="0" w:color="ED7D31"/>
        </w:tblBorders>
        <w:tblLayout w:type="fixed"/>
        <w:tblLook w:val="0400" w:firstRow="0" w:lastRow="0" w:firstColumn="0" w:lastColumn="0" w:noHBand="0" w:noVBand="1"/>
      </w:tblPr>
      <w:tblGrid>
        <w:gridCol w:w="4770"/>
        <w:gridCol w:w="3324"/>
      </w:tblGrid>
      <w:tr w:rsidR="00AC41C2" w14:paraId="1215CD92" w14:textId="77777777" w:rsidTr="002B234B">
        <w:trPr>
          <w:jc w:val="center"/>
        </w:trPr>
        <w:tc>
          <w:tcPr>
            <w:tcW w:w="4770" w:type="dxa"/>
            <w:vAlign w:val="center"/>
          </w:tcPr>
          <w:p w14:paraId="1215CD8B" w14:textId="77777777" w:rsidR="00AC41C2" w:rsidRDefault="00AC0501" w:rsidP="003C3ADD">
            <w:pPr>
              <w:jc w:val="both"/>
              <w:rPr>
                <w:rFonts w:ascii="Times New Roman" w:eastAsia="Times New Roman" w:hAnsi="Times New Roman" w:cs="Times New Roman"/>
              </w:rPr>
            </w:pPr>
            <w:r>
              <w:rPr>
                <w:noProof/>
              </w:rPr>
              <w:drawing>
                <wp:inline distT="0" distB="0" distL="0" distR="0" wp14:anchorId="1215D1BA" wp14:editId="28A4A19C">
                  <wp:extent cx="2743200" cy="27254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73287" cy="2755312"/>
                          </a:xfrm>
                          <a:prstGeom prst="rect">
                            <a:avLst/>
                          </a:prstGeom>
                          <a:ln/>
                        </pic:spPr>
                      </pic:pic>
                    </a:graphicData>
                  </a:graphic>
                </wp:inline>
              </w:drawing>
            </w:r>
          </w:p>
          <w:p w14:paraId="1215CD8C" w14:textId="68A0A9CE" w:rsidR="00AC41C2" w:rsidRPr="0036670E" w:rsidRDefault="0067604F">
            <w:pPr>
              <w:pBdr>
                <w:top w:val="nil"/>
                <w:left w:val="nil"/>
                <w:bottom w:val="nil"/>
                <w:right w:val="nil"/>
                <w:between w:val="nil"/>
              </w:pBdr>
              <w:spacing w:after="0" w:line="312" w:lineRule="auto"/>
              <w:jc w:val="right"/>
              <w:rPr>
                <w:rFonts w:ascii="Times New Roman" w:eastAsia="Times New Roman" w:hAnsi="Times New Roman" w:cs="Times New Roman"/>
                <w:smallCaps/>
                <w:color w:val="191919"/>
                <w:sz w:val="40"/>
                <w:szCs w:val="40"/>
              </w:rPr>
            </w:pPr>
            <w:r w:rsidRPr="0036670E">
              <w:rPr>
                <w:rFonts w:ascii="Times New Roman" w:eastAsia="Times New Roman" w:hAnsi="Times New Roman" w:cs="Times New Roman"/>
                <w:smallCaps/>
                <w:color w:val="191919"/>
                <w:sz w:val="40"/>
                <w:szCs w:val="40"/>
              </w:rPr>
              <w:t>Final Project Repor</w:t>
            </w:r>
            <w:r w:rsidR="002B234B" w:rsidRPr="0036670E">
              <w:rPr>
                <w:rFonts w:ascii="Times New Roman" w:eastAsia="Times New Roman" w:hAnsi="Times New Roman" w:cs="Times New Roman"/>
                <w:smallCaps/>
                <w:color w:val="191919"/>
                <w:sz w:val="40"/>
                <w:szCs w:val="40"/>
              </w:rPr>
              <w:t>t</w:t>
            </w:r>
          </w:p>
          <w:p w14:paraId="1215CD8D" w14:textId="77777777" w:rsidR="00AC41C2" w:rsidRDefault="00AC0501">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Scrubber Cleaner in Cargo Vessels</w:t>
            </w:r>
          </w:p>
        </w:tc>
        <w:tc>
          <w:tcPr>
            <w:tcW w:w="3324" w:type="dxa"/>
            <w:vAlign w:val="center"/>
          </w:tcPr>
          <w:p w14:paraId="1215CD8E" w14:textId="77777777" w:rsidR="00AC41C2" w:rsidRDefault="00AC0501" w:rsidP="00BC415F">
            <w:pPr>
              <w:pBdr>
                <w:top w:val="nil"/>
                <w:left w:val="nil"/>
                <w:bottom w:val="nil"/>
                <w:right w:val="nil"/>
                <w:between w:val="nil"/>
              </w:pBdr>
              <w:spacing w:after="0" w:line="240" w:lineRule="auto"/>
              <w:rPr>
                <w:rFonts w:ascii="Times New Roman" w:eastAsia="Times New Roman" w:hAnsi="Times New Roman" w:cs="Times New Roman"/>
                <w:smallCaps/>
                <w:color w:val="ED7D31"/>
                <w:sz w:val="24"/>
                <w:szCs w:val="24"/>
              </w:rPr>
            </w:pPr>
            <w:r>
              <w:rPr>
                <w:rFonts w:ascii="Times New Roman" w:eastAsia="Times New Roman" w:hAnsi="Times New Roman" w:cs="Times New Roman"/>
                <w:smallCaps/>
                <w:color w:val="ED7D31"/>
                <w:sz w:val="24"/>
                <w:szCs w:val="24"/>
              </w:rPr>
              <w:t>ABSTRACT</w:t>
            </w:r>
          </w:p>
          <w:p w14:paraId="1215CD8F" w14:textId="15F2C9A2" w:rsidR="00AC41C2" w:rsidRDefault="00AC0501" w:rsidP="00DB7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 focuses</w:t>
            </w:r>
            <w:r w:rsidR="00DB7A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 the scrubber</w:t>
            </w:r>
            <w:r w:rsidR="00DB7A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technology for large marine engines with which ships can continue to use preferable cheap heavy fuel oil (HFO) without exceeding the emission control limits</w:t>
            </w:r>
          </w:p>
          <w:p w14:paraId="1215CD90" w14:textId="77777777" w:rsidR="00AC41C2" w:rsidRDefault="00AC0501">
            <w:pPr>
              <w:pBdr>
                <w:top w:val="nil"/>
                <w:left w:val="nil"/>
                <w:bottom w:val="nil"/>
                <w:right w:val="nil"/>
                <w:between w:val="nil"/>
              </w:pBdr>
              <w:spacing w:after="0" w:line="240" w:lineRule="auto"/>
              <w:rPr>
                <w:rFonts w:ascii="Times New Roman" w:eastAsia="Times New Roman" w:hAnsi="Times New Roman" w:cs="Times New Roman"/>
                <w:color w:val="ED7D31"/>
                <w:sz w:val="24"/>
                <w:szCs w:val="24"/>
              </w:rPr>
            </w:pPr>
            <w:r>
              <w:rPr>
                <w:rFonts w:ascii="Times New Roman" w:eastAsia="Times New Roman" w:hAnsi="Times New Roman" w:cs="Times New Roman"/>
                <w:color w:val="ED7D31"/>
                <w:sz w:val="24"/>
                <w:szCs w:val="24"/>
              </w:rPr>
              <w:t>Stevens, Gabriella &amp; El-Banna, Salem</w:t>
            </w:r>
          </w:p>
          <w:p w14:paraId="1215CD91" w14:textId="693FFA44" w:rsidR="00AC41C2" w:rsidRDefault="00AC05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44546A"/>
                <w:sz w:val="24"/>
                <w:szCs w:val="24"/>
              </w:rPr>
              <w:t>EME 801: Energy Markets, Policy &amp; Regulation</w:t>
            </w:r>
            <w:r w:rsidR="003C3ADD">
              <w:rPr>
                <w:rFonts w:ascii="Times New Roman" w:eastAsia="Times New Roman" w:hAnsi="Times New Roman" w:cs="Times New Roman"/>
                <w:color w:val="44546A"/>
                <w:sz w:val="24"/>
                <w:szCs w:val="24"/>
              </w:rPr>
              <w:t xml:space="preserve"> (Fall 2021)</w:t>
            </w:r>
          </w:p>
        </w:tc>
      </w:tr>
    </w:tbl>
    <w:p w14:paraId="44A384F3" w14:textId="77777777" w:rsidR="0036670E" w:rsidRDefault="0036670E">
      <w:pPr>
        <w:pStyle w:val="TOCHeading"/>
        <w:rPr>
          <w:rFonts w:ascii="Calibri" w:eastAsia="Calibri" w:hAnsi="Calibri" w:cs="Calibri"/>
          <w:color w:val="1F3864"/>
        </w:rPr>
      </w:pPr>
    </w:p>
    <w:p w14:paraId="63F4336F" w14:textId="77777777" w:rsidR="0036670E" w:rsidRDefault="0036670E">
      <w:pPr>
        <w:rPr>
          <w:color w:val="1F3864"/>
          <w:sz w:val="36"/>
          <w:szCs w:val="36"/>
        </w:rPr>
      </w:pPr>
      <w:r>
        <w:rPr>
          <w:color w:val="1F3864"/>
        </w:rPr>
        <w:br w:type="page"/>
      </w:r>
    </w:p>
    <w:p w14:paraId="5EBA46A8" w14:textId="343F8632" w:rsidR="00560B32" w:rsidRDefault="00AC0501">
      <w:pPr>
        <w:pStyle w:val="TOCHeading"/>
        <w:rPr>
          <w:rFonts w:ascii="Calibri" w:eastAsia="Calibri" w:hAnsi="Calibri" w:cs="Calibri"/>
          <w:color w:val="1F3864"/>
        </w:rPr>
      </w:pPr>
      <w:r>
        <w:rPr>
          <w:rFonts w:ascii="Calibri" w:eastAsia="Calibri" w:hAnsi="Calibri" w:cs="Calibri"/>
          <w:color w:val="1F3864"/>
        </w:rPr>
        <w:lastRenderedPageBreak/>
        <w:t>Table of Contents</w:t>
      </w:r>
    </w:p>
    <w:sdt>
      <w:sdtPr>
        <w:id w:val="-1348861485"/>
        <w:docPartObj>
          <w:docPartGallery w:val="Table of Contents"/>
          <w:docPartUnique/>
        </w:docPartObj>
      </w:sdtPr>
      <w:sdtEndPr>
        <w:rPr>
          <w:rFonts w:ascii="Calibri" w:eastAsia="Calibri" w:hAnsi="Calibri" w:cs="Calibri"/>
          <w:b/>
          <w:bCs/>
          <w:noProof/>
          <w:color w:val="auto"/>
          <w:sz w:val="22"/>
          <w:szCs w:val="22"/>
        </w:rPr>
      </w:sdtEndPr>
      <w:sdtContent>
        <w:p w14:paraId="268C187D" w14:textId="6AF86F29" w:rsidR="00560B32" w:rsidRDefault="00560B32" w:rsidP="00560B32">
          <w:pPr>
            <w:pStyle w:val="TOCHeading"/>
            <w:spacing w:line="276" w:lineRule="auto"/>
          </w:pPr>
          <w:r>
            <w:t>Contents</w:t>
          </w:r>
        </w:p>
        <w:p w14:paraId="3F53F0DF" w14:textId="7347BEDB" w:rsidR="00560B32" w:rsidRDefault="00560B32" w:rsidP="00560B32">
          <w:pPr>
            <w:pStyle w:val="TOC1"/>
            <w:spacing w:line="276" w:lineRule="auto"/>
            <w:rPr>
              <w:rFonts w:asciiTheme="minorHAnsi" w:eastAsiaTheme="minorEastAsia" w:hAnsiTheme="minorHAnsi" w:cstheme="minorBidi"/>
              <w:noProof/>
            </w:rPr>
          </w:pPr>
          <w:r>
            <w:fldChar w:fldCharType="begin"/>
          </w:r>
          <w:r>
            <w:instrText xml:space="preserve"> TOC \o "1-3" \h \z \u </w:instrText>
          </w:r>
          <w:r>
            <w:fldChar w:fldCharType="separate"/>
          </w:r>
          <w:hyperlink w:anchor="_Toc90044082" w:history="1">
            <w:r w:rsidRPr="008624BB">
              <w:rPr>
                <w:rStyle w:val="Hyperlink"/>
                <w:rFonts w:ascii="Times New Roman" w:eastAsia="Times New Roman" w:hAnsi="Times New Roman" w:cs="Times New Roman"/>
                <w:noProof/>
              </w:rPr>
              <w:t>Table of Figures:</w:t>
            </w:r>
            <w:r>
              <w:rPr>
                <w:noProof/>
                <w:webHidden/>
              </w:rPr>
              <w:tab/>
            </w:r>
            <w:r>
              <w:rPr>
                <w:noProof/>
                <w:webHidden/>
              </w:rPr>
              <w:fldChar w:fldCharType="begin"/>
            </w:r>
            <w:r>
              <w:rPr>
                <w:noProof/>
                <w:webHidden/>
              </w:rPr>
              <w:instrText xml:space="preserve"> PAGEREF _Toc90044082 \h </w:instrText>
            </w:r>
            <w:r>
              <w:rPr>
                <w:noProof/>
                <w:webHidden/>
              </w:rPr>
            </w:r>
            <w:r>
              <w:rPr>
                <w:noProof/>
                <w:webHidden/>
              </w:rPr>
              <w:fldChar w:fldCharType="separate"/>
            </w:r>
            <w:r>
              <w:rPr>
                <w:noProof/>
                <w:webHidden/>
              </w:rPr>
              <w:t>3</w:t>
            </w:r>
            <w:r>
              <w:rPr>
                <w:noProof/>
                <w:webHidden/>
              </w:rPr>
              <w:fldChar w:fldCharType="end"/>
            </w:r>
          </w:hyperlink>
        </w:p>
        <w:p w14:paraId="124C6319" w14:textId="2B929AB5" w:rsidR="00560B32" w:rsidRDefault="00560B32" w:rsidP="00560B32">
          <w:pPr>
            <w:pStyle w:val="TOC1"/>
            <w:spacing w:line="276" w:lineRule="auto"/>
            <w:rPr>
              <w:rFonts w:asciiTheme="minorHAnsi" w:eastAsiaTheme="minorEastAsia" w:hAnsiTheme="minorHAnsi" w:cstheme="minorBidi"/>
              <w:noProof/>
            </w:rPr>
          </w:pPr>
          <w:hyperlink w:anchor="_Toc90044083" w:history="1">
            <w:r w:rsidRPr="008624BB">
              <w:rPr>
                <w:rStyle w:val="Hyperlink"/>
                <w:rFonts w:ascii="Times New Roman" w:eastAsia="Times New Roman" w:hAnsi="Times New Roman" w:cs="Times New Roman"/>
                <w:noProof/>
              </w:rPr>
              <w:t>List of Tables:</w:t>
            </w:r>
            <w:r>
              <w:rPr>
                <w:noProof/>
                <w:webHidden/>
              </w:rPr>
              <w:tab/>
            </w:r>
            <w:r>
              <w:rPr>
                <w:noProof/>
                <w:webHidden/>
              </w:rPr>
              <w:fldChar w:fldCharType="begin"/>
            </w:r>
            <w:r>
              <w:rPr>
                <w:noProof/>
                <w:webHidden/>
              </w:rPr>
              <w:instrText xml:space="preserve"> PAGEREF _Toc90044083 \h </w:instrText>
            </w:r>
            <w:r>
              <w:rPr>
                <w:noProof/>
                <w:webHidden/>
              </w:rPr>
            </w:r>
            <w:r>
              <w:rPr>
                <w:noProof/>
                <w:webHidden/>
              </w:rPr>
              <w:fldChar w:fldCharType="separate"/>
            </w:r>
            <w:r>
              <w:rPr>
                <w:noProof/>
                <w:webHidden/>
              </w:rPr>
              <w:t>3</w:t>
            </w:r>
            <w:r>
              <w:rPr>
                <w:noProof/>
                <w:webHidden/>
              </w:rPr>
              <w:fldChar w:fldCharType="end"/>
            </w:r>
          </w:hyperlink>
        </w:p>
        <w:p w14:paraId="17825F85" w14:textId="3D9FBCD9" w:rsidR="00560B32" w:rsidRDefault="00560B32" w:rsidP="00560B32">
          <w:pPr>
            <w:pStyle w:val="TOC1"/>
            <w:spacing w:line="276" w:lineRule="auto"/>
            <w:rPr>
              <w:rFonts w:asciiTheme="minorHAnsi" w:eastAsiaTheme="minorEastAsia" w:hAnsiTheme="minorHAnsi" w:cstheme="minorBidi"/>
              <w:noProof/>
            </w:rPr>
          </w:pPr>
          <w:hyperlink w:anchor="_Toc90044084" w:history="1">
            <w:r w:rsidRPr="008624BB">
              <w:rPr>
                <w:rStyle w:val="Hyperlink"/>
                <w:rFonts w:ascii="Times New Roman" w:eastAsia="Times New Roman" w:hAnsi="Times New Roman" w:cs="Times New Roman"/>
                <w:noProof/>
              </w:rPr>
              <w:t>Executive Summary:</w:t>
            </w:r>
            <w:r>
              <w:rPr>
                <w:noProof/>
                <w:webHidden/>
              </w:rPr>
              <w:tab/>
            </w:r>
            <w:r>
              <w:rPr>
                <w:noProof/>
                <w:webHidden/>
              </w:rPr>
              <w:fldChar w:fldCharType="begin"/>
            </w:r>
            <w:r>
              <w:rPr>
                <w:noProof/>
                <w:webHidden/>
              </w:rPr>
              <w:instrText xml:space="preserve"> PAGEREF _Toc90044084 \h </w:instrText>
            </w:r>
            <w:r>
              <w:rPr>
                <w:noProof/>
                <w:webHidden/>
              </w:rPr>
            </w:r>
            <w:r>
              <w:rPr>
                <w:noProof/>
                <w:webHidden/>
              </w:rPr>
              <w:fldChar w:fldCharType="separate"/>
            </w:r>
            <w:r>
              <w:rPr>
                <w:noProof/>
                <w:webHidden/>
              </w:rPr>
              <w:t>4</w:t>
            </w:r>
            <w:r>
              <w:rPr>
                <w:noProof/>
                <w:webHidden/>
              </w:rPr>
              <w:fldChar w:fldCharType="end"/>
            </w:r>
          </w:hyperlink>
        </w:p>
        <w:p w14:paraId="7F9735F2" w14:textId="4730E197" w:rsidR="00560B32" w:rsidRDefault="00560B32" w:rsidP="00560B32">
          <w:pPr>
            <w:pStyle w:val="TOC1"/>
            <w:spacing w:line="276" w:lineRule="auto"/>
            <w:rPr>
              <w:rFonts w:asciiTheme="minorHAnsi" w:eastAsiaTheme="minorEastAsia" w:hAnsiTheme="minorHAnsi" w:cstheme="minorBidi"/>
              <w:noProof/>
            </w:rPr>
          </w:pPr>
          <w:hyperlink w:anchor="_Toc90044085" w:history="1">
            <w:r w:rsidRPr="008624BB">
              <w:rPr>
                <w:rStyle w:val="Hyperlink"/>
                <w:rFonts w:ascii="Times New Roman" w:eastAsia="Times New Roman" w:hAnsi="Times New Roman" w:cs="Times New Roman"/>
                <w:noProof/>
              </w:rPr>
              <w:t>Introduction:</w:t>
            </w:r>
            <w:r>
              <w:rPr>
                <w:noProof/>
                <w:webHidden/>
              </w:rPr>
              <w:tab/>
            </w:r>
            <w:r>
              <w:rPr>
                <w:noProof/>
                <w:webHidden/>
              </w:rPr>
              <w:fldChar w:fldCharType="begin"/>
            </w:r>
            <w:r>
              <w:rPr>
                <w:noProof/>
                <w:webHidden/>
              </w:rPr>
              <w:instrText xml:space="preserve"> PAGEREF _Toc90044085 \h </w:instrText>
            </w:r>
            <w:r>
              <w:rPr>
                <w:noProof/>
                <w:webHidden/>
              </w:rPr>
            </w:r>
            <w:r>
              <w:rPr>
                <w:noProof/>
                <w:webHidden/>
              </w:rPr>
              <w:fldChar w:fldCharType="separate"/>
            </w:r>
            <w:r>
              <w:rPr>
                <w:noProof/>
                <w:webHidden/>
              </w:rPr>
              <w:t>5</w:t>
            </w:r>
            <w:r>
              <w:rPr>
                <w:noProof/>
                <w:webHidden/>
              </w:rPr>
              <w:fldChar w:fldCharType="end"/>
            </w:r>
          </w:hyperlink>
        </w:p>
        <w:p w14:paraId="66FD93CD" w14:textId="1B661480" w:rsidR="00560B32" w:rsidRDefault="00560B32" w:rsidP="00560B32">
          <w:pPr>
            <w:pStyle w:val="TOC1"/>
            <w:spacing w:line="276" w:lineRule="auto"/>
            <w:rPr>
              <w:rFonts w:asciiTheme="minorHAnsi" w:eastAsiaTheme="minorEastAsia" w:hAnsiTheme="minorHAnsi" w:cstheme="minorBidi"/>
              <w:noProof/>
            </w:rPr>
          </w:pPr>
          <w:hyperlink w:anchor="_Toc90044086" w:history="1">
            <w:r w:rsidRPr="008624BB">
              <w:rPr>
                <w:rStyle w:val="Hyperlink"/>
                <w:rFonts w:ascii="Times New Roman" w:eastAsia="Times New Roman" w:hAnsi="Times New Roman" w:cs="Times New Roman"/>
                <w:noProof/>
              </w:rPr>
              <w:t>Scrubber System:</w:t>
            </w:r>
            <w:r>
              <w:rPr>
                <w:noProof/>
                <w:webHidden/>
              </w:rPr>
              <w:tab/>
            </w:r>
            <w:r>
              <w:rPr>
                <w:noProof/>
                <w:webHidden/>
              </w:rPr>
              <w:fldChar w:fldCharType="begin"/>
            </w:r>
            <w:r>
              <w:rPr>
                <w:noProof/>
                <w:webHidden/>
              </w:rPr>
              <w:instrText xml:space="preserve"> PAGEREF _Toc90044086 \h </w:instrText>
            </w:r>
            <w:r>
              <w:rPr>
                <w:noProof/>
                <w:webHidden/>
              </w:rPr>
            </w:r>
            <w:r>
              <w:rPr>
                <w:noProof/>
                <w:webHidden/>
              </w:rPr>
              <w:fldChar w:fldCharType="separate"/>
            </w:r>
            <w:r>
              <w:rPr>
                <w:noProof/>
                <w:webHidden/>
              </w:rPr>
              <w:t>6</w:t>
            </w:r>
            <w:r>
              <w:rPr>
                <w:noProof/>
                <w:webHidden/>
              </w:rPr>
              <w:fldChar w:fldCharType="end"/>
            </w:r>
          </w:hyperlink>
        </w:p>
        <w:p w14:paraId="291C084D" w14:textId="6B525413" w:rsidR="00560B32" w:rsidRDefault="00560B32" w:rsidP="00560B32">
          <w:pPr>
            <w:pStyle w:val="TOC1"/>
            <w:spacing w:line="276" w:lineRule="auto"/>
            <w:rPr>
              <w:rFonts w:asciiTheme="minorHAnsi" w:eastAsiaTheme="minorEastAsia" w:hAnsiTheme="minorHAnsi" w:cstheme="minorBidi"/>
              <w:noProof/>
            </w:rPr>
          </w:pPr>
          <w:hyperlink w:anchor="_Toc90044087" w:history="1">
            <w:r w:rsidRPr="008624BB">
              <w:rPr>
                <w:rStyle w:val="Hyperlink"/>
                <w:rFonts w:ascii="Times New Roman" w:eastAsia="Times New Roman" w:hAnsi="Times New Roman" w:cs="Times New Roman"/>
                <w:noProof/>
              </w:rPr>
              <w:t>Methods:</w:t>
            </w:r>
            <w:r>
              <w:rPr>
                <w:noProof/>
                <w:webHidden/>
              </w:rPr>
              <w:tab/>
            </w:r>
            <w:r>
              <w:rPr>
                <w:noProof/>
                <w:webHidden/>
              </w:rPr>
              <w:fldChar w:fldCharType="begin"/>
            </w:r>
            <w:r>
              <w:rPr>
                <w:noProof/>
                <w:webHidden/>
              </w:rPr>
              <w:instrText xml:space="preserve"> PAGEREF _Toc90044087 \h </w:instrText>
            </w:r>
            <w:r>
              <w:rPr>
                <w:noProof/>
                <w:webHidden/>
              </w:rPr>
            </w:r>
            <w:r>
              <w:rPr>
                <w:noProof/>
                <w:webHidden/>
              </w:rPr>
              <w:fldChar w:fldCharType="separate"/>
            </w:r>
            <w:r>
              <w:rPr>
                <w:noProof/>
                <w:webHidden/>
              </w:rPr>
              <w:t>7</w:t>
            </w:r>
            <w:r>
              <w:rPr>
                <w:noProof/>
                <w:webHidden/>
              </w:rPr>
              <w:fldChar w:fldCharType="end"/>
            </w:r>
          </w:hyperlink>
        </w:p>
        <w:p w14:paraId="337729DF" w14:textId="677F6FDC" w:rsidR="00560B32" w:rsidRDefault="00560B32" w:rsidP="00560B32">
          <w:pPr>
            <w:pStyle w:val="TOC1"/>
            <w:spacing w:line="276" w:lineRule="auto"/>
            <w:rPr>
              <w:rFonts w:asciiTheme="minorHAnsi" w:eastAsiaTheme="minorEastAsia" w:hAnsiTheme="minorHAnsi" w:cstheme="minorBidi"/>
              <w:noProof/>
            </w:rPr>
          </w:pPr>
          <w:hyperlink w:anchor="_Toc90044088" w:history="1">
            <w:r w:rsidRPr="008624BB">
              <w:rPr>
                <w:rStyle w:val="Hyperlink"/>
                <w:rFonts w:ascii="Times New Roman" w:eastAsia="Times New Roman" w:hAnsi="Times New Roman" w:cs="Times New Roman"/>
                <w:noProof/>
              </w:rPr>
              <w:t>Financial Analysis:</w:t>
            </w:r>
            <w:r>
              <w:rPr>
                <w:noProof/>
                <w:webHidden/>
              </w:rPr>
              <w:tab/>
            </w:r>
            <w:r>
              <w:rPr>
                <w:noProof/>
                <w:webHidden/>
              </w:rPr>
              <w:fldChar w:fldCharType="begin"/>
            </w:r>
            <w:r>
              <w:rPr>
                <w:noProof/>
                <w:webHidden/>
              </w:rPr>
              <w:instrText xml:space="preserve"> PAGEREF _Toc90044088 \h </w:instrText>
            </w:r>
            <w:r>
              <w:rPr>
                <w:noProof/>
                <w:webHidden/>
              </w:rPr>
            </w:r>
            <w:r>
              <w:rPr>
                <w:noProof/>
                <w:webHidden/>
              </w:rPr>
              <w:fldChar w:fldCharType="separate"/>
            </w:r>
            <w:r>
              <w:rPr>
                <w:noProof/>
                <w:webHidden/>
              </w:rPr>
              <w:t>8</w:t>
            </w:r>
            <w:r>
              <w:rPr>
                <w:noProof/>
                <w:webHidden/>
              </w:rPr>
              <w:fldChar w:fldCharType="end"/>
            </w:r>
          </w:hyperlink>
        </w:p>
        <w:p w14:paraId="7D8E16D1" w14:textId="508E1AE3" w:rsidR="00560B32" w:rsidRDefault="00560B32" w:rsidP="00560B32">
          <w:pPr>
            <w:pStyle w:val="TOC1"/>
            <w:spacing w:line="276" w:lineRule="auto"/>
            <w:rPr>
              <w:rFonts w:asciiTheme="minorHAnsi" w:eastAsiaTheme="minorEastAsia" w:hAnsiTheme="minorHAnsi" w:cstheme="minorBidi"/>
              <w:noProof/>
            </w:rPr>
          </w:pPr>
          <w:hyperlink w:anchor="_Toc90044089" w:history="1">
            <w:r w:rsidRPr="008624BB">
              <w:rPr>
                <w:rStyle w:val="Hyperlink"/>
                <w:rFonts w:ascii="Times New Roman" w:eastAsia="Times New Roman" w:hAnsi="Times New Roman" w:cs="Times New Roman"/>
                <w:noProof/>
              </w:rPr>
              <w:t>Assumptions:</w:t>
            </w:r>
            <w:r>
              <w:rPr>
                <w:noProof/>
                <w:webHidden/>
              </w:rPr>
              <w:tab/>
            </w:r>
            <w:r>
              <w:rPr>
                <w:noProof/>
                <w:webHidden/>
              </w:rPr>
              <w:fldChar w:fldCharType="begin"/>
            </w:r>
            <w:r>
              <w:rPr>
                <w:noProof/>
                <w:webHidden/>
              </w:rPr>
              <w:instrText xml:space="preserve"> PAGEREF _Toc90044089 \h </w:instrText>
            </w:r>
            <w:r>
              <w:rPr>
                <w:noProof/>
                <w:webHidden/>
              </w:rPr>
            </w:r>
            <w:r>
              <w:rPr>
                <w:noProof/>
                <w:webHidden/>
              </w:rPr>
              <w:fldChar w:fldCharType="separate"/>
            </w:r>
            <w:r>
              <w:rPr>
                <w:noProof/>
                <w:webHidden/>
              </w:rPr>
              <w:t>8</w:t>
            </w:r>
            <w:r>
              <w:rPr>
                <w:noProof/>
                <w:webHidden/>
              </w:rPr>
              <w:fldChar w:fldCharType="end"/>
            </w:r>
          </w:hyperlink>
        </w:p>
        <w:p w14:paraId="4F0E42B7" w14:textId="3115F1C8" w:rsidR="00560B32" w:rsidRDefault="00560B32" w:rsidP="00560B32">
          <w:pPr>
            <w:pStyle w:val="TOC2"/>
            <w:tabs>
              <w:tab w:val="left" w:pos="660"/>
              <w:tab w:val="right" w:leader="dot" w:pos="9350"/>
            </w:tabs>
            <w:spacing w:line="276" w:lineRule="auto"/>
            <w:rPr>
              <w:rFonts w:asciiTheme="minorHAnsi" w:eastAsiaTheme="minorEastAsia" w:hAnsiTheme="minorHAnsi" w:cstheme="minorBidi"/>
              <w:noProof/>
            </w:rPr>
          </w:pPr>
          <w:hyperlink w:anchor="_Toc90044090" w:history="1">
            <w:r w:rsidRPr="008624BB">
              <w:rPr>
                <w:rStyle w:val="Hyperlink"/>
                <w:rFonts w:ascii="Times New Roman" w:eastAsia="Times New Roman" w:hAnsi="Times New Roman" w:cs="Times New Roman"/>
                <w:noProof/>
              </w:rPr>
              <w:t>1-</w:t>
            </w:r>
            <w:r>
              <w:rPr>
                <w:rFonts w:asciiTheme="minorHAnsi" w:eastAsiaTheme="minorEastAsia" w:hAnsiTheme="minorHAnsi" w:cstheme="minorBidi"/>
                <w:noProof/>
              </w:rPr>
              <w:tab/>
            </w:r>
            <w:r w:rsidRPr="008624BB">
              <w:rPr>
                <w:rStyle w:val="Hyperlink"/>
                <w:rFonts w:ascii="Times New Roman" w:eastAsia="Times New Roman" w:hAnsi="Times New Roman" w:cs="Times New Roman"/>
                <w:noProof/>
              </w:rPr>
              <w:t>Vessels With Exhaust Scrubber Cleaner:</w:t>
            </w:r>
            <w:r>
              <w:rPr>
                <w:noProof/>
                <w:webHidden/>
              </w:rPr>
              <w:tab/>
            </w:r>
            <w:r>
              <w:rPr>
                <w:noProof/>
                <w:webHidden/>
              </w:rPr>
              <w:fldChar w:fldCharType="begin"/>
            </w:r>
            <w:r>
              <w:rPr>
                <w:noProof/>
                <w:webHidden/>
              </w:rPr>
              <w:instrText xml:space="preserve"> PAGEREF _Toc90044090 \h </w:instrText>
            </w:r>
            <w:r>
              <w:rPr>
                <w:noProof/>
                <w:webHidden/>
              </w:rPr>
            </w:r>
            <w:r>
              <w:rPr>
                <w:noProof/>
                <w:webHidden/>
              </w:rPr>
              <w:fldChar w:fldCharType="separate"/>
            </w:r>
            <w:r>
              <w:rPr>
                <w:noProof/>
                <w:webHidden/>
              </w:rPr>
              <w:t>9</w:t>
            </w:r>
            <w:r>
              <w:rPr>
                <w:noProof/>
                <w:webHidden/>
              </w:rPr>
              <w:fldChar w:fldCharType="end"/>
            </w:r>
          </w:hyperlink>
        </w:p>
        <w:p w14:paraId="71224ACF" w14:textId="2E417ACD" w:rsidR="00560B32" w:rsidRDefault="00560B32" w:rsidP="00560B32">
          <w:pPr>
            <w:pStyle w:val="TOC3"/>
            <w:tabs>
              <w:tab w:val="left" w:pos="1100"/>
              <w:tab w:val="right" w:leader="dot" w:pos="9350"/>
            </w:tabs>
            <w:spacing w:line="276" w:lineRule="auto"/>
            <w:rPr>
              <w:rFonts w:asciiTheme="minorHAnsi" w:eastAsiaTheme="minorEastAsia" w:hAnsiTheme="minorHAnsi" w:cstheme="minorBidi"/>
              <w:noProof/>
            </w:rPr>
          </w:pPr>
          <w:hyperlink w:anchor="_Toc90044091" w:history="1">
            <w:r w:rsidRPr="008624BB">
              <w:rPr>
                <w:rStyle w:val="Hyperlink"/>
                <w:rFonts w:ascii="Times New Roman" w:eastAsia="Times New Roman" w:hAnsi="Times New Roman" w:cs="Times New Roman"/>
                <w:noProof/>
              </w:rPr>
              <w:t>1.1-</w:t>
            </w:r>
            <w:r>
              <w:rPr>
                <w:rFonts w:asciiTheme="minorHAnsi" w:eastAsiaTheme="minorEastAsia" w:hAnsiTheme="minorHAnsi" w:cstheme="minorBidi"/>
                <w:noProof/>
              </w:rPr>
              <w:tab/>
            </w:r>
            <w:r w:rsidRPr="008624BB">
              <w:rPr>
                <w:rStyle w:val="Hyperlink"/>
                <w:rFonts w:ascii="Times New Roman" w:eastAsia="Times New Roman" w:hAnsi="Times New Roman" w:cs="Times New Roman"/>
                <w:noProof/>
              </w:rPr>
              <w:t>General Information:</w:t>
            </w:r>
            <w:r>
              <w:rPr>
                <w:noProof/>
                <w:webHidden/>
              </w:rPr>
              <w:tab/>
            </w:r>
            <w:r>
              <w:rPr>
                <w:noProof/>
                <w:webHidden/>
              </w:rPr>
              <w:fldChar w:fldCharType="begin"/>
            </w:r>
            <w:r>
              <w:rPr>
                <w:noProof/>
                <w:webHidden/>
              </w:rPr>
              <w:instrText xml:space="preserve"> PAGEREF _Toc90044091 \h </w:instrText>
            </w:r>
            <w:r>
              <w:rPr>
                <w:noProof/>
                <w:webHidden/>
              </w:rPr>
            </w:r>
            <w:r>
              <w:rPr>
                <w:noProof/>
                <w:webHidden/>
              </w:rPr>
              <w:fldChar w:fldCharType="separate"/>
            </w:r>
            <w:r>
              <w:rPr>
                <w:noProof/>
                <w:webHidden/>
              </w:rPr>
              <w:t>10</w:t>
            </w:r>
            <w:r>
              <w:rPr>
                <w:noProof/>
                <w:webHidden/>
              </w:rPr>
              <w:fldChar w:fldCharType="end"/>
            </w:r>
          </w:hyperlink>
        </w:p>
        <w:p w14:paraId="4B9CC95B" w14:textId="2377C65D" w:rsidR="00560B32" w:rsidRDefault="00560B32" w:rsidP="00560B32">
          <w:pPr>
            <w:pStyle w:val="TOC3"/>
            <w:tabs>
              <w:tab w:val="left" w:pos="1100"/>
              <w:tab w:val="right" w:leader="dot" w:pos="9350"/>
            </w:tabs>
            <w:spacing w:line="276" w:lineRule="auto"/>
            <w:rPr>
              <w:rFonts w:asciiTheme="minorHAnsi" w:eastAsiaTheme="minorEastAsia" w:hAnsiTheme="minorHAnsi" w:cstheme="minorBidi"/>
              <w:noProof/>
            </w:rPr>
          </w:pPr>
          <w:hyperlink w:anchor="_Toc90044092" w:history="1">
            <w:r w:rsidRPr="008624BB">
              <w:rPr>
                <w:rStyle w:val="Hyperlink"/>
                <w:rFonts w:ascii="Times New Roman" w:eastAsia="Times New Roman" w:hAnsi="Times New Roman" w:cs="Times New Roman"/>
                <w:noProof/>
              </w:rPr>
              <w:t>1.2-</w:t>
            </w:r>
            <w:r>
              <w:rPr>
                <w:rFonts w:asciiTheme="minorHAnsi" w:eastAsiaTheme="minorEastAsia" w:hAnsiTheme="minorHAnsi" w:cstheme="minorBidi"/>
                <w:noProof/>
              </w:rPr>
              <w:tab/>
            </w:r>
            <w:r w:rsidRPr="008624BB">
              <w:rPr>
                <w:rStyle w:val="Hyperlink"/>
                <w:rFonts w:ascii="Times New Roman" w:eastAsia="Times New Roman" w:hAnsi="Times New Roman" w:cs="Times New Roman"/>
                <w:noProof/>
              </w:rPr>
              <w:t>P&amp;L Statement:</w:t>
            </w:r>
            <w:r>
              <w:rPr>
                <w:noProof/>
                <w:webHidden/>
              </w:rPr>
              <w:tab/>
            </w:r>
            <w:r>
              <w:rPr>
                <w:noProof/>
                <w:webHidden/>
              </w:rPr>
              <w:fldChar w:fldCharType="begin"/>
            </w:r>
            <w:r>
              <w:rPr>
                <w:noProof/>
                <w:webHidden/>
              </w:rPr>
              <w:instrText xml:space="preserve"> PAGEREF _Toc90044092 \h </w:instrText>
            </w:r>
            <w:r>
              <w:rPr>
                <w:noProof/>
                <w:webHidden/>
              </w:rPr>
            </w:r>
            <w:r>
              <w:rPr>
                <w:noProof/>
                <w:webHidden/>
              </w:rPr>
              <w:fldChar w:fldCharType="separate"/>
            </w:r>
            <w:r>
              <w:rPr>
                <w:noProof/>
                <w:webHidden/>
              </w:rPr>
              <w:t>12</w:t>
            </w:r>
            <w:r>
              <w:rPr>
                <w:noProof/>
                <w:webHidden/>
              </w:rPr>
              <w:fldChar w:fldCharType="end"/>
            </w:r>
          </w:hyperlink>
        </w:p>
        <w:p w14:paraId="58E58019" w14:textId="11EB4D64" w:rsidR="00560B32" w:rsidRDefault="00560B32" w:rsidP="00560B32">
          <w:pPr>
            <w:pStyle w:val="TOC3"/>
            <w:tabs>
              <w:tab w:val="left" w:pos="1100"/>
              <w:tab w:val="right" w:leader="dot" w:pos="9350"/>
            </w:tabs>
            <w:spacing w:line="276" w:lineRule="auto"/>
            <w:rPr>
              <w:rFonts w:asciiTheme="minorHAnsi" w:eastAsiaTheme="minorEastAsia" w:hAnsiTheme="minorHAnsi" w:cstheme="minorBidi"/>
              <w:noProof/>
            </w:rPr>
          </w:pPr>
          <w:hyperlink w:anchor="_Toc90044093" w:history="1">
            <w:r w:rsidRPr="008624BB">
              <w:rPr>
                <w:rStyle w:val="Hyperlink"/>
                <w:rFonts w:ascii="Times New Roman" w:eastAsia="Times New Roman" w:hAnsi="Times New Roman" w:cs="Times New Roman"/>
                <w:noProof/>
              </w:rPr>
              <w:t>1.3-</w:t>
            </w:r>
            <w:r>
              <w:rPr>
                <w:rFonts w:asciiTheme="minorHAnsi" w:eastAsiaTheme="minorEastAsia" w:hAnsiTheme="minorHAnsi" w:cstheme="minorBidi"/>
                <w:noProof/>
              </w:rPr>
              <w:tab/>
            </w:r>
            <w:r w:rsidRPr="008624BB">
              <w:rPr>
                <w:rStyle w:val="Hyperlink"/>
                <w:rFonts w:ascii="Times New Roman" w:eastAsia="Times New Roman" w:hAnsi="Times New Roman" w:cs="Times New Roman"/>
                <w:noProof/>
              </w:rPr>
              <w:t>Cash Flow Statement:</w:t>
            </w:r>
            <w:r>
              <w:rPr>
                <w:noProof/>
                <w:webHidden/>
              </w:rPr>
              <w:tab/>
            </w:r>
            <w:r>
              <w:rPr>
                <w:noProof/>
                <w:webHidden/>
              </w:rPr>
              <w:fldChar w:fldCharType="begin"/>
            </w:r>
            <w:r>
              <w:rPr>
                <w:noProof/>
                <w:webHidden/>
              </w:rPr>
              <w:instrText xml:space="preserve"> PAGEREF _Toc90044093 \h </w:instrText>
            </w:r>
            <w:r>
              <w:rPr>
                <w:noProof/>
                <w:webHidden/>
              </w:rPr>
            </w:r>
            <w:r>
              <w:rPr>
                <w:noProof/>
                <w:webHidden/>
              </w:rPr>
              <w:fldChar w:fldCharType="separate"/>
            </w:r>
            <w:r>
              <w:rPr>
                <w:noProof/>
                <w:webHidden/>
              </w:rPr>
              <w:t>13</w:t>
            </w:r>
            <w:r>
              <w:rPr>
                <w:noProof/>
                <w:webHidden/>
              </w:rPr>
              <w:fldChar w:fldCharType="end"/>
            </w:r>
          </w:hyperlink>
        </w:p>
        <w:p w14:paraId="77702954" w14:textId="18B641F0" w:rsidR="00560B32" w:rsidRDefault="00560B32" w:rsidP="00560B32">
          <w:pPr>
            <w:pStyle w:val="TOC2"/>
            <w:tabs>
              <w:tab w:val="left" w:pos="660"/>
              <w:tab w:val="right" w:leader="dot" w:pos="9350"/>
            </w:tabs>
            <w:spacing w:line="276" w:lineRule="auto"/>
            <w:rPr>
              <w:rFonts w:asciiTheme="minorHAnsi" w:eastAsiaTheme="minorEastAsia" w:hAnsiTheme="minorHAnsi" w:cstheme="minorBidi"/>
              <w:noProof/>
            </w:rPr>
          </w:pPr>
          <w:hyperlink w:anchor="_Toc90044094" w:history="1">
            <w:r w:rsidRPr="008624BB">
              <w:rPr>
                <w:rStyle w:val="Hyperlink"/>
                <w:rFonts w:ascii="Times New Roman" w:eastAsia="Times New Roman" w:hAnsi="Times New Roman" w:cs="Times New Roman"/>
                <w:noProof/>
              </w:rPr>
              <w:t>2-</w:t>
            </w:r>
            <w:r>
              <w:rPr>
                <w:rFonts w:asciiTheme="minorHAnsi" w:eastAsiaTheme="minorEastAsia" w:hAnsiTheme="minorHAnsi" w:cstheme="minorBidi"/>
                <w:noProof/>
              </w:rPr>
              <w:tab/>
            </w:r>
            <w:r w:rsidRPr="008624BB">
              <w:rPr>
                <w:rStyle w:val="Hyperlink"/>
                <w:rFonts w:ascii="Times New Roman" w:eastAsia="Times New Roman" w:hAnsi="Times New Roman" w:cs="Times New Roman"/>
                <w:noProof/>
              </w:rPr>
              <w:t>Vessels without Exhaust Scrubber Cleaner:</w:t>
            </w:r>
            <w:r>
              <w:rPr>
                <w:noProof/>
                <w:webHidden/>
              </w:rPr>
              <w:tab/>
            </w:r>
            <w:r>
              <w:rPr>
                <w:noProof/>
                <w:webHidden/>
              </w:rPr>
              <w:fldChar w:fldCharType="begin"/>
            </w:r>
            <w:r>
              <w:rPr>
                <w:noProof/>
                <w:webHidden/>
              </w:rPr>
              <w:instrText xml:space="preserve"> PAGEREF _Toc90044094 \h </w:instrText>
            </w:r>
            <w:r>
              <w:rPr>
                <w:noProof/>
                <w:webHidden/>
              </w:rPr>
            </w:r>
            <w:r>
              <w:rPr>
                <w:noProof/>
                <w:webHidden/>
              </w:rPr>
              <w:fldChar w:fldCharType="separate"/>
            </w:r>
            <w:r>
              <w:rPr>
                <w:noProof/>
                <w:webHidden/>
              </w:rPr>
              <w:t>14</w:t>
            </w:r>
            <w:r>
              <w:rPr>
                <w:noProof/>
                <w:webHidden/>
              </w:rPr>
              <w:fldChar w:fldCharType="end"/>
            </w:r>
          </w:hyperlink>
        </w:p>
        <w:p w14:paraId="24EE6B16" w14:textId="176ADA7E" w:rsidR="00560B32" w:rsidRDefault="00560B32" w:rsidP="00560B32">
          <w:pPr>
            <w:pStyle w:val="TOC3"/>
            <w:tabs>
              <w:tab w:val="right" w:leader="dot" w:pos="9350"/>
            </w:tabs>
            <w:spacing w:line="276" w:lineRule="auto"/>
            <w:rPr>
              <w:rFonts w:asciiTheme="minorHAnsi" w:eastAsiaTheme="minorEastAsia" w:hAnsiTheme="minorHAnsi" w:cstheme="minorBidi"/>
              <w:noProof/>
            </w:rPr>
          </w:pPr>
          <w:hyperlink w:anchor="_Toc90044095" w:history="1">
            <w:r w:rsidRPr="008624BB">
              <w:rPr>
                <w:rStyle w:val="Hyperlink"/>
                <w:rFonts w:ascii="Times New Roman" w:eastAsia="Times New Roman" w:hAnsi="Times New Roman" w:cs="Times New Roman"/>
                <w:noProof/>
              </w:rPr>
              <w:t>2.1- General Information:</w:t>
            </w:r>
            <w:r>
              <w:rPr>
                <w:noProof/>
                <w:webHidden/>
              </w:rPr>
              <w:tab/>
            </w:r>
            <w:r>
              <w:rPr>
                <w:noProof/>
                <w:webHidden/>
              </w:rPr>
              <w:fldChar w:fldCharType="begin"/>
            </w:r>
            <w:r>
              <w:rPr>
                <w:noProof/>
                <w:webHidden/>
              </w:rPr>
              <w:instrText xml:space="preserve"> PAGEREF _Toc90044095 \h </w:instrText>
            </w:r>
            <w:r>
              <w:rPr>
                <w:noProof/>
                <w:webHidden/>
              </w:rPr>
            </w:r>
            <w:r>
              <w:rPr>
                <w:noProof/>
                <w:webHidden/>
              </w:rPr>
              <w:fldChar w:fldCharType="separate"/>
            </w:r>
            <w:r>
              <w:rPr>
                <w:noProof/>
                <w:webHidden/>
              </w:rPr>
              <w:t>14</w:t>
            </w:r>
            <w:r>
              <w:rPr>
                <w:noProof/>
                <w:webHidden/>
              </w:rPr>
              <w:fldChar w:fldCharType="end"/>
            </w:r>
          </w:hyperlink>
        </w:p>
        <w:p w14:paraId="698EF04C" w14:textId="2D35D3DC" w:rsidR="00560B32" w:rsidRDefault="00560B32" w:rsidP="00560B32">
          <w:pPr>
            <w:pStyle w:val="TOC3"/>
            <w:tabs>
              <w:tab w:val="right" w:leader="dot" w:pos="9350"/>
            </w:tabs>
            <w:spacing w:line="276" w:lineRule="auto"/>
            <w:rPr>
              <w:rFonts w:asciiTheme="minorHAnsi" w:eastAsiaTheme="minorEastAsia" w:hAnsiTheme="minorHAnsi" w:cstheme="minorBidi"/>
              <w:noProof/>
            </w:rPr>
          </w:pPr>
          <w:hyperlink w:anchor="_Toc90044096" w:history="1">
            <w:r w:rsidRPr="008624BB">
              <w:rPr>
                <w:rStyle w:val="Hyperlink"/>
                <w:rFonts w:ascii="Times New Roman" w:eastAsia="Times New Roman" w:hAnsi="Times New Roman" w:cs="Times New Roman"/>
                <w:noProof/>
              </w:rPr>
              <w:t>2.2- P&amp;L Statement:</w:t>
            </w:r>
            <w:r>
              <w:rPr>
                <w:noProof/>
                <w:webHidden/>
              </w:rPr>
              <w:tab/>
            </w:r>
            <w:r>
              <w:rPr>
                <w:noProof/>
                <w:webHidden/>
              </w:rPr>
              <w:fldChar w:fldCharType="begin"/>
            </w:r>
            <w:r>
              <w:rPr>
                <w:noProof/>
                <w:webHidden/>
              </w:rPr>
              <w:instrText xml:space="preserve"> PAGEREF _Toc90044096 \h </w:instrText>
            </w:r>
            <w:r>
              <w:rPr>
                <w:noProof/>
                <w:webHidden/>
              </w:rPr>
            </w:r>
            <w:r>
              <w:rPr>
                <w:noProof/>
                <w:webHidden/>
              </w:rPr>
              <w:fldChar w:fldCharType="separate"/>
            </w:r>
            <w:r>
              <w:rPr>
                <w:noProof/>
                <w:webHidden/>
              </w:rPr>
              <w:t>16</w:t>
            </w:r>
            <w:r>
              <w:rPr>
                <w:noProof/>
                <w:webHidden/>
              </w:rPr>
              <w:fldChar w:fldCharType="end"/>
            </w:r>
          </w:hyperlink>
        </w:p>
        <w:p w14:paraId="2BA5947D" w14:textId="6626D793" w:rsidR="00560B32" w:rsidRDefault="00560B32" w:rsidP="00560B32">
          <w:pPr>
            <w:pStyle w:val="TOC3"/>
            <w:tabs>
              <w:tab w:val="right" w:leader="dot" w:pos="9350"/>
            </w:tabs>
            <w:spacing w:line="276" w:lineRule="auto"/>
            <w:rPr>
              <w:rFonts w:asciiTheme="minorHAnsi" w:eastAsiaTheme="minorEastAsia" w:hAnsiTheme="minorHAnsi" w:cstheme="minorBidi"/>
              <w:noProof/>
            </w:rPr>
          </w:pPr>
          <w:hyperlink w:anchor="_Toc90044097" w:history="1">
            <w:r w:rsidRPr="008624BB">
              <w:rPr>
                <w:rStyle w:val="Hyperlink"/>
                <w:rFonts w:ascii="Times New Roman" w:eastAsia="Times New Roman" w:hAnsi="Times New Roman" w:cs="Times New Roman"/>
                <w:noProof/>
              </w:rPr>
              <w:t>2.3- Cash Flow Statement:</w:t>
            </w:r>
            <w:r>
              <w:rPr>
                <w:noProof/>
                <w:webHidden/>
              </w:rPr>
              <w:tab/>
            </w:r>
            <w:r>
              <w:rPr>
                <w:noProof/>
                <w:webHidden/>
              </w:rPr>
              <w:fldChar w:fldCharType="begin"/>
            </w:r>
            <w:r>
              <w:rPr>
                <w:noProof/>
                <w:webHidden/>
              </w:rPr>
              <w:instrText xml:space="preserve"> PAGEREF _Toc90044097 \h </w:instrText>
            </w:r>
            <w:r>
              <w:rPr>
                <w:noProof/>
                <w:webHidden/>
              </w:rPr>
            </w:r>
            <w:r>
              <w:rPr>
                <w:noProof/>
                <w:webHidden/>
              </w:rPr>
              <w:fldChar w:fldCharType="separate"/>
            </w:r>
            <w:r>
              <w:rPr>
                <w:noProof/>
                <w:webHidden/>
              </w:rPr>
              <w:t>17</w:t>
            </w:r>
            <w:r>
              <w:rPr>
                <w:noProof/>
                <w:webHidden/>
              </w:rPr>
              <w:fldChar w:fldCharType="end"/>
            </w:r>
          </w:hyperlink>
        </w:p>
        <w:p w14:paraId="0A3E4313" w14:textId="225C7165" w:rsidR="00560B32" w:rsidRDefault="00560B32" w:rsidP="00560B32">
          <w:pPr>
            <w:pStyle w:val="TOC1"/>
            <w:spacing w:line="276" w:lineRule="auto"/>
            <w:rPr>
              <w:rFonts w:asciiTheme="minorHAnsi" w:eastAsiaTheme="minorEastAsia" w:hAnsiTheme="minorHAnsi" w:cstheme="minorBidi"/>
              <w:noProof/>
            </w:rPr>
          </w:pPr>
          <w:hyperlink w:anchor="_Toc90044098" w:history="1">
            <w:r w:rsidRPr="008624BB">
              <w:rPr>
                <w:rStyle w:val="Hyperlink"/>
                <w:rFonts w:ascii="Times New Roman" w:eastAsia="Times New Roman" w:hAnsi="Times New Roman" w:cs="Times New Roman"/>
                <w:noProof/>
              </w:rPr>
              <w:t>Threshold Analysis: Oil Price volatility:</w:t>
            </w:r>
            <w:r>
              <w:rPr>
                <w:noProof/>
                <w:webHidden/>
              </w:rPr>
              <w:tab/>
            </w:r>
            <w:r>
              <w:rPr>
                <w:noProof/>
                <w:webHidden/>
              </w:rPr>
              <w:fldChar w:fldCharType="begin"/>
            </w:r>
            <w:r>
              <w:rPr>
                <w:noProof/>
                <w:webHidden/>
              </w:rPr>
              <w:instrText xml:space="preserve"> PAGEREF _Toc90044098 \h </w:instrText>
            </w:r>
            <w:r>
              <w:rPr>
                <w:noProof/>
                <w:webHidden/>
              </w:rPr>
            </w:r>
            <w:r>
              <w:rPr>
                <w:noProof/>
                <w:webHidden/>
              </w:rPr>
              <w:fldChar w:fldCharType="separate"/>
            </w:r>
            <w:r>
              <w:rPr>
                <w:noProof/>
                <w:webHidden/>
              </w:rPr>
              <w:t>18</w:t>
            </w:r>
            <w:r>
              <w:rPr>
                <w:noProof/>
                <w:webHidden/>
              </w:rPr>
              <w:fldChar w:fldCharType="end"/>
            </w:r>
          </w:hyperlink>
        </w:p>
        <w:p w14:paraId="119FE435" w14:textId="548A09D3" w:rsidR="00560B32" w:rsidRDefault="00560B32" w:rsidP="00560B32">
          <w:pPr>
            <w:pStyle w:val="TOC1"/>
            <w:spacing w:line="276" w:lineRule="auto"/>
            <w:rPr>
              <w:rFonts w:asciiTheme="minorHAnsi" w:eastAsiaTheme="minorEastAsia" w:hAnsiTheme="minorHAnsi" w:cstheme="minorBidi"/>
              <w:noProof/>
            </w:rPr>
          </w:pPr>
          <w:hyperlink w:anchor="_Toc90044099" w:history="1">
            <w:r w:rsidRPr="008624BB">
              <w:rPr>
                <w:rStyle w:val="Hyperlink"/>
                <w:rFonts w:ascii="Times New Roman" w:eastAsia="Times New Roman" w:hAnsi="Times New Roman" w:cs="Times New Roman"/>
                <w:noProof/>
              </w:rPr>
              <w:t>Conclusion:</w:t>
            </w:r>
            <w:r>
              <w:rPr>
                <w:noProof/>
                <w:webHidden/>
              </w:rPr>
              <w:tab/>
            </w:r>
            <w:r>
              <w:rPr>
                <w:noProof/>
                <w:webHidden/>
              </w:rPr>
              <w:fldChar w:fldCharType="begin"/>
            </w:r>
            <w:r>
              <w:rPr>
                <w:noProof/>
                <w:webHidden/>
              </w:rPr>
              <w:instrText xml:space="preserve"> PAGEREF _Toc90044099 \h </w:instrText>
            </w:r>
            <w:r>
              <w:rPr>
                <w:noProof/>
                <w:webHidden/>
              </w:rPr>
            </w:r>
            <w:r>
              <w:rPr>
                <w:noProof/>
                <w:webHidden/>
              </w:rPr>
              <w:fldChar w:fldCharType="separate"/>
            </w:r>
            <w:r>
              <w:rPr>
                <w:noProof/>
                <w:webHidden/>
              </w:rPr>
              <w:t>20</w:t>
            </w:r>
            <w:r>
              <w:rPr>
                <w:noProof/>
                <w:webHidden/>
              </w:rPr>
              <w:fldChar w:fldCharType="end"/>
            </w:r>
          </w:hyperlink>
        </w:p>
        <w:p w14:paraId="3E02707D" w14:textId="0F4A50FD" w:rsidR="00560B32" w:rsidRDefault="00560B32" w:rsidP="00560B32">
          <w:pPr>
            <w:pStyle w:val="TOC1"/>
            <w:spacing w:line="276" w:lineRule="auto"/>
            <w:rPr>
              <w:rFonts w:asciiTheme="minorHAnsi" w:eastAsiaTheme="minorEastAsia" w:hAnsiTheme="minorHAnsi" w:cstheme="minorBidi"/>
              <w:noProof/>
            </w:rPr>
          </w:pPr>
          <w:hyperlink w:anchor="_Toc90044100" w:history="1">
            <w:r w:rsidRPr="008624BB">
              <w:rPr>
                <w:rStyle w:val="Hyperlink"/>
                <w:rFonts w:ascii="Times New Roman" w:eastAsia="Times New Roman" w:hAnsi="Times New Roman" w:cs="Times New Roman"/>
                <w:noProof/>
              </w:rPr>
              <w:t>References:</w:t>
            </w:r>
            <w:r>
              <w:rPr>
                <w:noProof/>
                <w:webHidden/>
              </w:rPr>
              <w:tab/>
            </w:r>
            <w:r>
              <w:rPr>
                <w:noProof/>
                <w:webHidden/>
              </w:rPr>
              <w:fldChar w:fldCharType="begin"/>
            </w:r>
            <w:r>
              <w:rPr>
                <w:noProof/>
                <w:webHidden/>
              </w:rPr>
              <w:instrText xml:space="preserve"> PAGEREF _Toc90044100 \h </w:instrText>
            </w:r>
            <w:r>
              <w:rPr>
                <w:noProof/>
                <w:webHidden/>
              </w:rPr>
            </w:r>
            <w:r>
              <w:rPr>
                <w:noProof/>
                <w:webHidden/>
              </w:rPr>
              <w:fldChar w:fldCharType="separate"/>
            </w:r>
            <w:r>
              <w:rPr>
                <w:noProof/>
                <w:webHidden/>
              </w:rPr>
              <w:t>21</w:t>
            </w:r>
            <w:r>
              <w:rPr>
                <w:noProof/>
                <w:webHidden/>
              </w:rPr>
              <w:fldChar w:fldCharType="end"/>
            </w:r>
          </w:hyperlink>
        </w:p>
        <w:p w14:paraId="7EA23DD4" w14:textId="1A4EB2C2" w:rsidR="00560B32" w:rsidRDefault="00560B32" w:rsidP="00560B32">
          <w:pPr>
            <w:pStyle w:val="TOC1"/>
            <w:spacing w:line="276" w:lineRule="auto"/>
            <w:rPr>
              <w:rFonts w:asciiTheme="minorHAnsi" w:eastAsiaTheme="minorEastAsia" w:hAnsiTheme="minorHAnsi" w:cstheme="minorBidi"/>
              <w:noProof/>
            </w:rPr>
          </w:pPr>
          <w:hyperlink w:anchor="_Toc90044101" w:history="1">
            <w:r w:rsidRPr="008624BB">
              <w:rPr>
                <w:rStyle w:val="Hyperlink"/>
                <w:rFonts w:ascii="Times New Roman" w:eastAsia="Times New Roman" w:hAnsi="Times New Roman" w:cs="Times New Roman"/>
                <w:noProof/>
              </w:rPr>
              <w:t>Appendix:</w:t>
            </w:r>
            <w:r>
              <w:rPr>
                <w:noProof/>
                <w:webHidden/>
              </w:rPr>
              <w:tab/>
            </w:r>
            <w:r>
              <w:rPr>
                <w:noProof/>
                <w:webHidden/>
              </w:rPr>
              <w:fldChar w:fldCharType="begin"/>
            </w:r>
            <w:r>
              <w:rPr>
                <w:noProof/>
                <w:webHidden/>
              </w:rPr>
              <w:instrText xml:space="preserve"> PAGEREF _Toc90044101 \h </w:instrText>
            </w:r>
            <w:r>
              <w:rPr>
                <w:noProof/>
                <w:webHidden/>
              </w:rPr>
            </w:r>
            <w:r>
              <w:rPr>
                <w:noProof/>
                <w:webHidden/>
              </w:rPr>
              <w:fldChar w:fldCharType="separate"/>
            </w:r>
            <w:r>
              <w:rPr>
                <w:noProof/>
                <w:webHidden/>
              </w:rPr>
              <w:t>25</w:t>
            </w:r>
            <w:r>
              <w:rPr>
                <w:noProof/>
                <w:webHidden/>
              </w:rPr>
              <w:fldChar w:fldCharType="end"/>
            </w:r>
          </w:hyperlink>
        </w:p>
        <w:p w14:paraId="312AE6BA" w14:textId="4AA85FC5" w:rsidR="00560B32" w:rsidRDefault="00560B32" w:rsidP="00560B32">
          <w:pPr>
            <w:pStyle w:val="TOC2"/>
            <w:tabs>
              <w:tab w:val="right" w:leader="dot" w:pos="9350"/>
            </w:tabs>
            <w:spacing w:line="276" w:lineRule="auto"/>
            <w:rPr>
              <w:rFonts w:asciiTheme="minorHAnsi" w:eastAsiaTheme="minorEastAsia" w:hAnsiTheme="minorHAnsi" w:cstheme="minorBidi"/>
              <w:noProof/>
            </w:rPr>
          </w:pPr>
          <w:hyperlink w:anchor="_Toc90044102" w:history="1">
            <w:r w:rsidRPr="008624BB">
              <w:rPr>
                <w:rStyle w:val="Hyperlink"/>
                <w:rFonts w:ascii="Times New Roman" w:eastAsia="Times New Roman" w:hAnsi="Times New Roman" w:cs="Times New Roman"/>
                <w:noProof/>
              </w:rPr>
              <w:t>Appendix A: Abbreviations</w:t>
            </w:r>
            <w:r>
              <w:rPr>
                <w:noProof/>
                <w:webHidden/>
              </w:rPr>
              <w:tab/>
            </w:r>
            <w:r>
              <w:rPr>
                <w:noProof/>
                <w:webHidden/>
              </w:rPr>
              <w:fldChar w:fldCharType="begin"/>
            </w:r>
            <w:r>
              <w:rPr>
                <w:noProof/>
                <w:webHidden/>
              </w:rPr>
              <w:instrText xml:space="preserve"> PAGEREF _Toc90044102 \h </w:instrText>
            </w:r>
            <w:r>
              <w:rPr>
                <w:noProof/>
                <w:webHidden/>
              </w:rPr>
            </w:r>
            <w:r>
              <w:rPr>
                <w:noProof/>
                <w:webHidden/>
              </w:rPr>
              <w:fldChar w:fldCharType="separate"/>
            </w:r>
            <w:r>
              <w:rPr>
                <w:noProof/>
                <w:webHidden/>
              </w:rPr>
              <w:t>25</w:t>
            </w:r>
            <w:r>
              <w:rPr>
                <w:noProof/>
                <w:webHidden/>
              </w:rPr>
              <w:fldChar w:fldCharType="end"/>
            </w:r>
          </w:hyperlink>
        </w:p>
        <w:p w14:paraId="55E23906" w14:textId="76E06B87" w:rsidR="00560B32" w:rsidRDefault="00560B32" w:rsidP="00560B32">
          <w:pPr>
            <w:pStyle w:val="TOC2"/>
            <w:tabs>
              <w:tab w:val="right" w:leader="dot" w:pos="9350"/>
            </w:tabs>
            <w:spacing w:line="276" w:lineRule="auto"/>
            <w:rPr>
              <w:rFonts w:asciiTheme="minorHAnsi" w:eastAsiaTheme="minorEastAsia" w:hAnsiTheme="minorHAnsi" w:cstheme="minorBidi"/>
              <w:noProof/>
            </w:rPr>
          </w:pPr>
          <w:hyperlink w:anchor="_Toc90044103" w:history="1">
            <w:r w:rsidRPr="008624BB">
              <w:rPr>
                <w:rStyle w:val="Hyperlink"/>
                <w:rFonts w:ascii="Times New Roman" w:eastAsia="Times New Roman" w:hAnsi="Times New Roman" w:cs="Times New Roman"/>
                <w:noProof/>
              </w:rPr>
              <w:t>Appendix B:  Heavy Fuel Oil Futures</w:t>
            </w:r>
            <w:r>
              <w:rPr>
                <w:noProof/>
                <w:webHidden/>
              </w:rPr>
              <w:tab/>
            </w:r>
            <w:r>
              <w:rPr>
                <w:noProof/>
                <w:webHidden/>
              </w:rPr>
              <w:fldChar w:fldCharType="begin"/>
            </w:r>
            <w:r>
              <w:rPr>
                <w:noProof/>
                <w:webHidden/>
              </w:rPr>
              <w:instrText xml:space="preserve"> PAGEREF _Toc90044103 \h </w:instrText>
            </w:r>
            <w:r>
              <w:rPr>
                <w:noProof/>
                <w:webHidden/>
              </w:rPr>
            </w:r>
            <w:r>
              <w:rPr>
                <w:noProof/>
                <w:webHidden/>
              </w:rPr>
              <w:fldChar w:fldCharType="separate"/>
            </w:r>
            <w:r>
              <w:rPr>
                <w:noProof/>
                <w:webHidden/>
              </w:rPr>
              <w:t>25</w:t>
            </w:r>
            <w:r>
              <w:rPr>
                <w:noProof/>
                <w:webHidden/>
              </w:rPr>
              <w:fldChar w:fldCharType="end"/>
            </w:r>
          </w:hyperlink>
        </w:p>
        <w:p w14:paraId="62B271A5" w14:textId="5385C321" w:rsidR="00560B32" w:rsidRDefault="00560B32" w:rsidP="00560B32">
          <w:pPr>
            <w:pStyle w:val="TOC2"/>
            <w:tabs>
              <w:tab w:val="right" w:leader="dot" w:pos="9350"/>
            </w:tabs>
            <w:spacing w:line="276" w:lineRule="auto"/>
            <w:rPr>
              <w:rFonts w:asciiTheme="minorHAnsi" w:eastAsiaTheme="minorEastAsia" w:hAnsiTheme="minorHAnsi" w:cstheme="minorBidi"/>
              <w:noProof/>
            </w:rPr>
          </w:pPr>
          <w:hyperlink w:anchor="_Toc90044104" w:history="1">
            <w:r w:rsidRPr="008624BB">
              <w:rPr>
                <w:rStyle w:val="Hyperlink"/>
                <w:rFonts w:ascii="Times New Roman" w:eastAsia="Times New Roman" w:hAnsi="Times New Roman" w:cs="Times New Roman"/>
                <w:noProof/>
              </w:rPr>
              <w:t>Appendix C: Low Sulfur Fuel Oil Futures</w:t>
            </w:r>
            <w:r>
              <w:rPr>
                <w:noProof/>
                <w:webHidden/>
              </w:rPr>
              <w:tab/>
            </w:r>
            <w:r>
              <w:rPr>
                <w:noProof/>
                <w:webHidden/>
              </w:rPr>
              <w:fldChar w:fldCharType="begin"/>
            </w:r>
            <w:r>
              <w:rPr>
                <w:noProof/>
                <w:webHidden/>
              </w:rPr>
              <w:instrText xml:space="preserve"> PAGEREF _Toc90044104 \h </w:instrText>
            </w:r>
            <w:r>
              <w:rPr>
                <w:noProof/>
                <w:webHidden/>
              </w:rPr>
            </w:r>
            <w:r>
              <w:rPr>
                <w:noProof/>
                <w:webHidden/>
              </w:rPr>
              <w:fldChar w:fldCharType="separate"/>
            </w:r>
            <w:r>
              <w:rPr>
                <w:noProof/>
                <w:webHidden/>
              </w:rPr>
              <w:t>27</w:t>
            </w:r>
            <w:r>
              <w:rPr>
                <w:noProof/>
                <w:webHidden/>
              </w:rPr>
              <w:fldChar w:fldCharType="end"/>
            </w:r>
          </w:hyperlink>
        </w:p>
        <w:p w14:paraId="67943665" w14:textId="72BEB84E" w:rsidR="00560B32" w:rsidRDefault="00560B32" w:rsidP="00560B32">
          <w:pPr>
            <w:spacing w:line="276" w:lineRule="auto"/>
          </w:pPr>
          <w:r>
            <w:rPr>
              <w:b/>
              <w:bCs/>
              <w:noProof/>
            </w:rPr>
            <w:fldChar w:fldCharType="end"/>
          </w:r>
        </w:p>
      </w:sdtContent>
    </w:sdt>
    <w:p w14:paraId="5D7EBDA4" w14:textId="606EE76B" w:rsidR="00C16F4C" w:rsidRDefault="00C16F4C" w:rsidP="00D23F15">
      <w:pPr>
        <w:pStyle w:val="TableofFigures"/>
        <w:tabs>
          <w:tab w:val="right" w:leader="dot" w:pos="9350"/>
        </w:tabs>
        <w:spacing w:line="360" w:lineRule="auto"/>
        <w:rPr>
          <w:rFonts w:ascii="Times New Roman" w:eastAsia="Times New Roman" w:hAnsi="Times New Roman" w:cs="Times New Roman"/>
          <w:sz w:val="24"/>
          <w:szCs w:val="24"/>
        </w:rPr>
      </w:pPr>
    </w:p>
    <w:p w14:paraId="19B0DFC5" w14:textId="77777777" w:rsidR="00C16F4C" w:rsidRDefault="00C16F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E12956" w14:textId="6568A959" w:rsidR="00D23F15" w:rsidRPr="00C16F4C" w:rsidRDefault="007964C2" w:rsidP="00C16F4C">
      <w:pPr>
        <w:pStyle w:val="Heading1"/>
        <w:spacing w:line="480" w:lineRule="auto"/>
        <w:rPr>
          <w:rFonts w:ascii="Times New Roman" w:eastAsia="Times New Roman" w:hAnsi="Times New Roman" w:cs="Times New Roman"/>
          <w:sz w:val="24"/>
          <w:szCs w:val="24"/>
        </w:rPr>
      </w:pPr>
      <w:bookmarkStart w:id="1" w:name="_Toc90044082"/>
      <w:r w:rsidRPr="00C16F4C">
        <w:rPr>
          <w:rFonts w:ascii="Times New Roman" w:eastAsia="Times New Roman" w:hAnsi="Times New Roman" w:cs="Times New Roman"/>
          <w:sz w:val="24"/>
          <w:szCs w:val="24"/>
        </w:rPr>
        <w:lastRenderedPageBreak/>
        <w:t>Table of Figures:</w:t>
      </w:r>
      <w:bookmarkEnd w:id="1"/>
    </w:p>
    <w:p w14:paraId="38A337C8" w14:textId="0D8BD687" w:rsidR="00C16F4C" w:rsidRDefault="0050736F" w:rsidP="00C16F4C">
      <w:pPr>
        <w:pStyle w:val="TableofFigures"/>
        <w:tabs>
          <w:tab w:val="right" w:leader="dot" w:pos="9350"/>
        </w:tabs>
        <w:spacing w:line="480" w:lineRule="auto"/>
        <w:rPr>
          <w:rFonts w:asciiTheme="minorHAnsi" w:eastAsiaTheme="minorEastAsia" w:hAnsiTheme="minorHAnsi" w:cstheme="minorBidi"/>
          <w:noProof/>
        </w:rPr>
      </w:pPr>
      <w:r w:rsidRPr="00C16F4C">
        <w:rPr>
          <w:rFonts w:ascii="Times New Roman" w:eastAsia="Times New Roman" w:hAnsi="Times New Roman" w:cs="Times New Roman"/>
          <w:sz w:val="24"/>
          <w:szCs w:val="24"/>
        </w:rPr>
        <w:fldChar w:fldCharType="begin"/>
      </w:r>
      <w:r w:rsidRPr="00C16F4C">
        <w:rPr>
          <w:rFonts w:ascii="Times New Roman" w:eastAsia="Times New Roman" w:hAnsi="Times New Roman" w:cs="Times New Roman"/>
          <w:sz w:val="24"/>
          <w:szCs w:val="24"/>
        </w:rPr>
        <w:instrText xml:space="preserve"> TOC \h \z \c "Figure" </w:instrText>
      </w:r>
      <w:r w:rsidRPr="00C16F4C">
        <w:rPr>
          <w:rFonts w:ascii="Times New Roman" w:eastAsia="Times New Roman" w:hAnsi="Times New Roman" w:cs="Times New Roman"/>
          <w:sz w:val="24"/>
          <w:szCs w:val="24"/>
        </w:rPr>
        <w:fldChar w:fldCharType="separate"/>
      </w:r>
      <w:hyperlink w:anchor="_Toc90043892" w:history="1">
        <w:r w:rsidR="00C16F4C" w:rsidRPr="00A76A28">
          <w:rPr>
            <w:rStyle w:val="Hyperlink"/>
            <w:noProof/>
          </w:rPr>
          <w:t>Figure 1: Scrubber System</w:t>
        </w:r>
        <w:r w:rsidR="00C16F4C">
          <w:rPr>
            <w:noProof/>
            <w:webHidden/>
          </w:rPr>
          <w:tab/>
        </w:r>
        <w:r w:rsidR="00C16F4C">
          <w:rPr>
            <w:noProof/>
            <w:webHidden/>
          </w:rPr>
          <w:fldChar w:fldCharType="begin"/>
        </w:r>
        <w:r w:rsidR="00C16F4C">
          <w:rPr>
            <w:noProof/>
            <w:webHidden/>
          </w:rPr>
          <w:instrText xml:space="preserve"> PAGEREF _Toc90043892 \h </w:instrText>
        </w:r>
        <w:r w:rsidR="00C16F4C">
          <w:rPr>
            <w:noProof/>
            <w:webHidden/>
          </w:rPr>
        </w:r>
        <w:r w:rsidR="00C16F4C">
          <w:rPr>
            <w:noProof/>
            <w:webHidden/>
          </w:rPr>
          <w:fldChar w:fldCharType="separate"/>
        </w:r>
        <w:r w:rsidR="00C16F4C">
          <w:rPr>
            <w:noProof/>
            <w:webHidden/>
          </w:rPr>
          <w:t>5</w:t>
        </w:r>
        <w:r w:rsidR="00C16F4C">
          <w:rPr>
            <w:noProof/>
            <w:webHidden/>
          </w:rPr>
          <w:fldChar w:fldCharType="end"/>
        </w:r>
      </w:hyperlink>
    </w:p>
    <w:p w14:paraId="689FB4B1" w14:textId="67CF1FB0"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893" w:history="1">
        <w:r w:rsidRPr="00A76A28">
          <w:rPr>
            <w:rStyle w:val="Hyperlink"/>
            <w:noProof/>
          </w:rPr>
          <w:t>Figure 2: Threshold Analysis</w:t>
        </w:r>
        <w:r>
          <w:rPr>
            <w:noProof/>
            <w:webHidden/>
          </w:rPr>
          <w:tab/>
        </w:r>
        <w:r>
          <w:rPr>
            <w:noProof/>
            <w:webHidden/>
          </w:rPr>
          <w:fldChar w:fldCharType="begin"/>
        </w:r>
        <w:r>
          <w:rPr>
            <w:noProof/>
            <w:webHidden/>
          </w:rPr>
          <w:instrText xml:space="preserve"> PAGEREF _Toc90043893 \h </w:instrText>
        </w:r>
        <w:r>
          <w:rPr>
            <w:noProof/>
            <w:webHidden/>
          </w:rPr>
        </w:r>
        <w:r>
          <w:rPr>
            <w:noProof/>
            <w:webHidden/>
          </w:rPr>
          <w:fldChar w:fldCharType="separate"/>
        </w:r>
        <w:r>
          <w:rPr>
            <w:noProof/>
            <w:webHidden/>
          </w:rPr>
          <w:t>18</w:t>
        </w:r>
        <w:r>
          <w:rPr>
            <w:noProof/>
            <w:webHidden/>
          </w:rPr>
          <w:fldChar w:fldCharType="end"/>
        </w:r>
      </w:hyperlink>
    </w:p>
    <w:p w14:paraId="5B4E7B49" w14:textId="77777777" w:rsidR="00C16F4C" w:rsidRDefault="0050736F" w:rsidP="00C16F4C">
      <w:pPr>
        <w:pStyle w:val="Heading1"/>
        <w:spacing w:line="480" w:lineRule="auto"/>
        <w:rPr>
          <w:noProof/>
        </w:rPr>
      </w:pPr>
      <w:r w:rsidRPr="00C16F4C">
        <w:rPr>
          <w:rFonts w:ascii="Times New Roman" w:eastAsia="Times New Roman" w:hAnsi="Times New Roman" w:cs="Times New Roman"/>
          <w:sz w:val="24"/>
          <w:szCs w:val="24"/>
        </w:rPr>
        <w:fldChar w:fldCharType="end"/>
      </w:r>
      <w:bookmarkStart w:id="2" w:name="_Toc90044083"/>
      <w:r w:rsidR="007964C2" w:rsidRPr="00C16F4C">
        <w:rPr>
          <w:rFonts w:ascii="Times New Roman" w:eastAsia="Times New Roman" w:hAnsi="Times New Roman" w:cs="Times New Roman"/>
          <w:sz w:val="24"/>
          <w:szCs w:val="24"/>
        </w:rPr>
        <w:t>List of Tables:</w:t>
      </w:r>
      <w:bookmarkEnd w:id="2"/>
      <w:r w:rsidR="00D23F15" w:rsidRPr="00C16F4C">
        <w:rPr>
          <w:rFonts w:ascii="Times New Roman" w:eastAsia="Times New Roman" w:hAnsi="Times New Roman" w:cs="Times New Roman"/>
          <w:sz w:val="24"/>
          <w:szCs w:val="24"/>
        </w:rPr>
        <w:fldChar w:fldCharType="begin"/>
      </w:r>
      <w:r w:rsidR="00D23F15" w:rsidRPr="00C16F4C">
        <w:rPr>
          <w:rFonts w:ascii="Times New Roman" w:eastAsia="Times New Roman" w:hAnsi="Times New Roman" w:cs="Times New Roman"/>
          <w:sz w:val="24"/>
          <w:szCs w:val="24"/>
        </w:rPr>
        <w:instrText xml:space="preserve"> TOC \h \z \c "Table" </w:instrText>
      </w:r>
      <w:r w:rsidR="00D23F15" w:rsidRPr="00C16F4C">
        <w:rPr>
          <w:rFonts w:ascii="Times New Roman" w:eastAsia="Times New Roman" w:hAnsi="Times New Roman" w:cs="Times New Roman"/>
          <w:sz w:val="24"/>
          <w:szCs w:val="24"/>
        </w:rPr>
        <w:fldChar w:fldCharType="separate"/>
      </w:r>
    </w:p>
    <w:p w14:paraId="6CDC73D0" w14:textId="3B191277"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897" w:history="1">
        <w:r w:rsidRPr="00913C9D">
          <w:rPr>
            <w:rStyle w:val="Hyperlink"/>
            <w:noProof/>
          </w:rPr>
          <w:t>Table 1: Scenario One - Vessel Information</w:t>
        </w:r>
        <w:r>
          <w:rPr>
            <w:noProof/>
            <w:webHidden/>
          </w:rPr>
          <w:tab/>
        </w:r>
        <w:r>
          <w:rPr>
            <w:noProof/>
            <w:webHidden/>
          </w:rPr>
          <w:fldChar w:fldCharType="begin"/>
        </w:r>
        <w:r>
          <w:rPr>
            <w:noProof/>
            <w:webHidden/>
          </w:rPr>
          <w:instrText xml:space="preserve"> PAGEREF _Toc90043897 \h </w:instrText>
        </w:r>
        <w:r>
          <w:rPr>
            <w:noProof/>
            <w:webHidden/>
          </w:rPr>
        </w:r>
        <w:r>
          <w:rPr>
            <w:noProof/>
            <w:webHidden/>
          </w:rPr>
          <w:fldChar w:fldCharType="separate"/>
        </w:r>
        <w:r>
          <w:rPr>
            <w:noProof/>
            <w:webHidden/>
          </w:rPr>
          <w:t>9</w:t>
        </w:r>
        <w:r>
          <w:rPr>
            <w:noProof/>
            <w:webHidden/>
          </w:rPr>
          <w:fldChar w:fldCharType="end"/>
        </w:r>
      </w:hyperlink>
    </w:p>
    <w:p w14:paraId="6053D9AA" w14:textId="6A8BAAFE"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898" w:history="1">
        <w:r w:rsidRPr="00913C9D">
          <w:rPr>
            <w:rStyle w:val="Hyperlink"/>
            <w:noProof/>
          </w:rPr>
          <w:t>Table 2: Scenario One - Vessel Capacity &amp; Fuel Consumption</w:t>
        </w:r>
        <w:r>
          <w:rPr>
            <w:noProof/>
            <w:webHidden/>
          </w:rPr>
          <w:tab/>
        </w:r>
        <w:r>
          <w:rPr>
            <w:noProof/>
            <w:webHidden/>
          </w:rPr>
          <w:fldChar w:fldCharType="begin"/>
        </w:r>
        <w:r>
          <w:rPr>
            <w:noProof/>
            <w:webHidden/>
          </w:rPr>
          <w:instrText xml:space="preserve"> PAGEREF _Toc90043898 \h </w:instrText>
        </w:r>
        <w:r>
          <w:rPr>
            <w:noProof/>
            <w:webHidden/>
          </w:rPr>
        </w:r>
        <w:r>
          <w:rPr>
            <w:noProof/>
            <w:webHidden/>
          </w:rPr>
          <w:fldChar w:fldCharType="separate"/>
        </w:r>
        <w:r>
          <w:rPr>
            <w:noProof/>
            <w:webHidden/>
          </w:rPr>
          <w:t>9</w:t>
        </w:r>
        <w:r>
          <w:rPr>
            <w:noProof/>
            <w:webHidden/>
          </w:rPr>
          <w:fldChar w:fldCharType="end"/>
        </w:r>
      </w:hyperlink>
    </w:p>
    <w:p w14:paraId="0BD22634" w14:textId="4472EBCB"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899" w:history="1">
        <w:r w:rsidRPr="00913C9D">
          <w:rPr>
            <w:rStyle w:val="Hyperlink"/>
            <w:noProof/>
          </w:rPr>
          <w:t>Table 3: Scenario One - Projected Spot Price For HFO</w:t>
        </w:r>
        <w:r>
          <w:rPr>
            <w:noProof/>
            <w:webHidden/>
          </w:rPr>
          <w:tab/>
        </w:r>
        <w:r>
          <w:rPr>
            <w:noProof/>
            <w:webHidden/>
          </w:rPr>
          <w:fldChar w:fldCharType="begin"/>
        </w:r>
        <w:r>
          <w:rPr>
            <w:noProof/>
            <w:webHidden/>
          </w:rPr>
          <w:instrText xml:space="preserve"> PAGEREF _Toc90043899 \h </w:instrText>
        </w:r>
        <w:r>
          <w:rPr>
            <w:noProof/>
            <w:webHidden/>
          </w:rPr>
        </w:r>
        <w:r>
          <w:rPr>
            <w:noProof/>
            <w:webHidden/>
          </w:rPr>
          <w:fldChar w:fldCharType="separate"/>
        </w:r>
        <w:r>
          <w:rPr>
            <w:noProof/>
            <w:webHidden/>
          </w:rPr>
          <w:t>10</w:t>
        </w:r>
        <w:r>
          <w:rPr>
            <w:noProof/>
            <w:webHidden/>
          </w:rPr>
          <w:fldChar w:fldCharType="end"/>
        </w:r>
      </w:hyperlink>
    </w:p>
    <w:p w14:paraId="18104B65" w14:textId="372D5C69"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900" w:history="1">
        <w:r w:rsidRPr="00913C9D">
          <w:rPr>
            <w:rStyle w:val="Hyperlink"/>
            <w:noProof/>
          </w:rPr>
          <w:t>Table 4: Scenario One - P&amp;L For 2021</w:t>
        </w:r>
        <w:r>
          <w:rPr>
            <w:noProof/>
            <w:webHidden/>
          </w:rPr>
          <w:tab/>
        </w:r>
        <w:r>
          <w:rPr>
            <w:noProof/>
            <w:webHidden/>
          </w:rPr>
          <w:fldChar w:fldCharType="begin"/>
        </w:r>
        <w:r>
          <w:rPr>
            <w:noProof/>
            <w:webHidden/>
          </w:rPr>
          <w:instrText xml:space="preserve"> PAGEREF _Toc90043900 \h </w:instrText>
        </w:r>
        <w:r>
          <w:rPr>
            <w:noProof/>
            <w:webHidden/>
          </w:rPr>
        </w:r>
        <w:r>
          <w:rPr>
            <w:noProof/>
            <w:webHidden/>
          </w:rPr>
          <w:fldChar w:fldCharType="separate"/>
        </w:r>
        <w:r>
          <w:rPr>
            <w:noProof/>
            <w:webHidden/>
          </w:rPr>
          <w:t>11</w:t>
        </w:r>
        <w:r>
          <w:rPr>
            <w:noProof/>
            <w:webHidden/>
          </w:rPr>
          <w:fldChar w:fldCharType="end"/>
        </w:r>
      </w:hyperlink>
    </w:p>
    <w:p w14:paraId="44292580" w14:textId="76ADFBEE"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901" w:history="1">
        <w:r w:rsidRPr="00913C9D">
          <w:rPr>
            <w:rStyle w:val="Hyperlink"/>
            <w:noProof/>
          </w:rPr>
          <w:t>Table 5: Scenario Two - Vessel Information</w:t>
        </w:r>
        <w:r>
          <w:rPr>
            <w:noProof/>
            <w:webHidden/>
          </w:rPr>
          <w:tab/>
        </w:r>
        <w:r>
          <w:rPr>
            <w:noProof/>
            <w:webHidden/>
          </w:rPr>
          <w:fldChar w:fldCharType="begin"/>
        </w:r>
        <w:r>
          <w:rPr>
            <w:noProof/>
            <w:webHidden/>
          </w:rPr>
          <w:instrText xml:space="preserve"> PAGEREF _Toc90043901 \h </w:instrText>
        </w:r>
        <w:r>
          <w:rPr>
            <w:noProof/>
            <w:webHidden/>
          </w:rPr>
        </w:r>
        <w:r>
          <w:rPr>
            <w:noProof/>
            <w:webHidden/>
          </w:rPr>
          <w:fldChar w:fldCharType="separate"/>
        </w:r>
        <w:r>
          <w:rPr>
            <w:noProof/>
            <w:webHidden/>
          </w:rPr>
          <w:t>13</w:t>
        </w:r>
        <w:r>
          <w:rPr>
            <w:noProof/>
            <w:webHidden/>
          </w:rPr>
          <w:fldChar w:fldCharType="end"/>
        </w:r>
      </w:hyperlink>
    </w:p>
    <w:p w14:paraId="79908819" w14:textId="5CD460C1"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902" w:history="1">
        <w:r w:rsidRPr="00913C9D">
          <w:rPr>
            <w:rStyle w:val="Hyperlink"/>
            <w:noProof/>
          </w:rPr>
          <w:t>Table 6: Scenario Two - VESSEL Capacity &amp; Fuel Consumption</w:t>
        </w:r>
        <w:r>
          <w:rPr>
            <w:noProof/>
            <w:webHidden/>
          </w:rPr>
          <w:tab/>
        </w:r>
        <w:r>
          <w:rPr>
            <w:noProof/>
            <w:webHidden/>
          </w:rPr>
          <w:fldChar w:fldCharType="begin"/>
        </w:r>
        <w:r>
          <w:rPr>
            <w:noProof/>
            <w:webHidden/>
          </w:rPr>
          <w:instrText xml:space="preserve"> PAGEREF _Toc90043902 \h </w:instrText>
        </w:r>
        <w:r>
          <w:rPr>
            <w:noProof/>
            <w:webHidden/>
          </w:rPr>
        </w:r>
        <w:r>
          <w:rPr>
            <w:noProof/>
            <w:webHidden/>
          </w:rPr>
          <w:fldChar w:fldCharType="separate"/>
        </w:r>
        <w:r>
          <w:rPr>
            <w:noProof/>
            <w:webHidden/>
          </w:rPr>
          <w:t>13</w:t>
        </w:r>
        <w:r>
          <w:rPr>
            <w:noProof/>
            <w:webHidden/>
          </w:rPr>
          <w:fldChar w:fldCharType="end"/>
        </w:r>
      </w:hyperlink>
    </w:p>
    <w:p w14:paraId="38C216CD" w14:textId="095C18A6"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903" w:history="1">
        <w:r w:rsidRPr="00913C9D">
          <w:rPr>
            <w:rStyle w:val="Hyperlink"/>
            <w:noProof/>
          </w:rPr>
          <w:t>Table 7: Scenario Two - Projected Spot Price For Low Sulfur Content Fuel</w:t>
        </w:r>
        <w:r>
          <w:rPr>
            <w:noProof/>
            <w:webHidden/>
          </w:rPr>
          <w:tab/>
        </w:r>
        <w:r>
          <w:rPr>
            <w:noProof/>
            <w:webHidden/>
          </w:rPr>
          <w:fldChar w:fldCharType="begin"/>
        </w:r>
        <w:r>
          <w:rPr>
            <w:noProof/>
            <w:webHidden/>
          </w:rPr>
          <w:instrText xml:space="preserve"> PAGEREF _Toc90043903 \h </w:instrText>
        </w:r>
        <w:r>
          <w:rPr>
            <w:noProof/>
            <w:webHidden/>
          </w:rPr>
        </w:r>
        <w:r>
          <w:rPr>
            <w:noProof/>
            <w:webHidden/>
          </w:rPr>
          <w:fldChar w:fldCharType="separate"/>
        </w:r>
        <w:r>
          <w:rPr>
            <w:noProof/>
            <w:webHidden/>
          </w:rPr>
          <w:t>14</w:t>
        </w:r>
        <w:r>
          <w:rPr>
            <w:noProof/>
            <w:webHidden/>
          </w:rPr>
          <w:fldChar w:fldCharType="end"/>
        </w:r>
      </w:hyperlink>
    </w:p>
    <w:p w14:paraId="08F189B9" w14:textId="7CF6FEF5"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904" w:history="1">
        <w:r w:rsidRPr="00913C9D">
          <w:rPr>
            <w:rStyle w:val="Hyperlink"/>
            <w:noProof/>
          </w:rPr>
          <w:t>Table 8: Scenario Two - P&amp;L For 2021</w:t>
        </w:r>
        <w:r>
          <w:rPr>
            <w:noProof/>
            <w:webHidden/>
          </w:rPr>
          <w:tab/>
        </w:r>
        <w:r>
          <w:rPr>
            <w:noProof/>
            <w:webHidden/>
          </w:rPr>
          <w:fldChar w:fldCharType="begin"/>
        </w:r>
        <w:r>
          <w:rPr>
            <w:noProof/>
            <w:webHidden/>
          </w:rPr>
          <w:instrText xml:space="preserve"> PAGEREF _Toc90043904 \h </w:instrText>
        </w:r>
        <w:r>
          <w:rPr>
            <w:noProof/>
            <w:webHidden/>
          </w:rPr>
        </w:r>
        <w:r>
          <w:rPr>
            <w:noProof/>
            <w:webHidden/>
          </w:rPr>
          <w:fldChar w:fldCharType="separate"/>
        </w:r>
        <w:r>
          <w:rPr>
            <w:noProof/>
            <w:webHidden/>
          </w:rPr>
          <w:t>15</w:t>
        </w:r>
        <w:r>
          <w:rPr>
            <w:noProof/>
            <w:webHidden/>
          </w:rPr>
          <w:fldChar w:fldCharType="end"/>
        </w:r>
      </w:hyperlink>
    </w:p>
    <w:p w14:paraId="353D2A1E" w14:textId="5A96685F" w:rsidR="00C16F4C" w:rsidRDefault="00C16F4C" w:rsidP="00C16F4C">
      <w:pPr>
        <w:pStyle w:val="TableofFigures"/>
        <w:tabs>
          <w:tab w:val="right" w:leader="dot" w:pos="9350"/>
        </w:tabs>
        <w:spacing w:line="480" w:lineRule="auto"/>
        <w:rPr>
          <w:rFonts w:asciiTheme="minorHAnsi" w:eastAsiaTheme="minorEastAsia" w:hAnsiTheme="minorHAnsi" w:cstheme="minorBidi"/>
          <w:noProof/>
        </w:rPr>
      </w:pPr>
      <w:hyperlink w:anchor="_Toc90043905" w:history="1">
        <w:r w:rsidRPr="00913C9D">
          <w:rPr>
            <w:rStyle w:val="Hyperlink"/>
            <w:noProof/>
          </w:rPr>
          <w:t>Table 9: NPV Response To Fuel Price Changes</w:t>
        </w:r>
        <w:r>
          <w:rPr>
            <w:noProof/>
            <w:webHidden/>
          </w:rPr>
          <w:tab/>
        </w:r>
        <w:r>
          <w:rPr>
            <w:noProof/>
            <w:webHidden/>
          </w:rPr>
          <w:fldChar w:fldCharType="begin"/>
        </w:r>
        <w:r>
          <w:rPr>
            <w:noProof/>
            <w:webHidden/>
          </w:rPr>
          <w:instrText xml:space="preserve"> PAGEREF _Toc90043905 \h </w:instrText>
        </w:r>
        <w:r>
          <w:rPr>
            <w:noProof/>
            <w:webHidden/>
          </w:rPr>
        </w:r>
        <w:r>
          <w:rPr>
            <w:noProof/>
            <w:webHidden/>
          </w:rPr>
          <w:fldChar w:fldCharType="separate"/>
        </w:r>
        <w:r>
          <w:rPr>
            <w:noProof/>
            <w:webHidden/>
          </w:rPr>
          <w:t>18</w:t>
        </w:r>
        <w:r>
          <w:rPr>
            <w:noProof/>
            <w:webHidden/>
          </w:rPr>
          <w:fldChar w:fldCharType="end"/>
        </w:r>
      </w:hyperlink>
    </w:p>
    <w:p w14:paraId="1215CDAD" w14:textId="49E7B6B5" w:rsidR="00AC41C2" w:rsidRDefault="00D23F15" w:rsidP="00C16F4C">
      <w:pPr>
        <w:pStyle w:val="Heading1"/>
        <w:spacing w:line="480" w:lineRule="auto"/>
        <w:rPr>
          <w:rFonts w:ascii="Times New Roman" w:eastAsia="Times New Roman" w:hAnsi="Times New Roman" w:cs="Times New Roman"/>
          <w:sz w:val="24"/>
          <w:szCs w:val="24"/>
        </w:rPr>
      </w:pPr>
      <w:r w:rsidRPr="00C16F4C">
        <w:rPr>
          <w:rFonts w:ascii="Times New Roman" w:eastAsia="Times New Roman" w:hAnsi="Times New Roman" w:cs="Times New Roman"/>
          <w:sz w:val="24"/>
          <w:szCs w:val="24"/>
        </w:rPr>
        <w:fldChar w:fldCharType="end"/>
      </w:r>
    </w:p>
    <w:p w14:paraId="00168399" w14:textId="77777777" w:rsidR="00C16F4C" w:rsidRPr="00C16F4C" w:rsidRDefault="00C16F4C" w:rsidP="00C16F4C"/>
    <w:p w14:paraId="1215CDAE" w14:textId="77777777" w:rsidR="00AC41C2" w:rsidRDefault="00AC0501">
      <w:pPr>
        <w:rPr>
          <w:rFonts w:ascii="Times New Roman" w:eastAsia="Times New Roman" w:hAnsi="Times New Roman" w:cs="Times New Roman"/>
          <w:color w:val="1F3864"/>
          <w:sz w:val="24"/>
          <w:szCs w:val="24"/>
        </w:rPr>
      </w:pPr>
      <w:r>
        <w:br w:type="page"/>
      </w:r>
    </w:p>
    <w:p w14:paraId="1215CDAF" w14:textId="77777777" w:rsidR="00AC41C2" w:rsidRDefault="00AC0501">
      <w:pPr>
        <w:pStyle w:val="Heading1"/>
        <w:rPr>
          <w:rFonts w:ascii="Times New Roman" w:eastAsia="Times New Roman" w:hAnsi="Times New Roman" w:cs="Times New Roman"/>
          <w:sz w:val="24"/>
          <w:szCs w:val="24"/>
        </w:rPr>
      </w:pPr>
      <w:bookmarkStart w:id="3" w:name="_Toc90044084"/>
      <w:r>
        <w:rPr>
          <w:rFonts w:ascii="Times New Roman" w:eastAsia="Times New Roman" w:hAnsi="Times New Roman" w:cs="Times New Roman"/>
          <w:sz w:val="24"/>
          <w:szCs w:val="24"/>
        </w:rPr>
        <w:lastRenderedPageBreak/>
        <w:t>Executive Summary:</w:t>
      </w:r>
      <w:bookmarkEnd w:id="3"/>
    </w:p>
    <w:p w14:paraId="1215CDB0" w14:textId="77777777" w:rsidR="00AC41C2" w:rsidRDefault="00AC0501" w:rsidP="0050736F">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changes in fuel emissions standards brought about by IMO 2020, had caused disruptions for all types of maritime business, including those in the international shipping industry. Initially, the implementation of IMO 2020 regulations caused massive suppl</w:t>
      </w:r>
      <w:r>
        <w:rPr>
          <w:rFonts w:ascii="Times New Roman" w:eastAsia="Times New Roman" w:hAnsi="Times New Roman" w:cs="Times New Roman"/>
          <w:color w:val="000000"/>
          <w:sz w:val="24"/>
          <w:szCs w:val="24"/>
        </w:rPr>
        <w:t>y chain shortages for high demand equipment, like exhaust scrubbers, which would have been able to render ships compliant without having to switch from heavy fuel oil (HFO). Alternatively, those that choose to transition to IMO compliant fuels had to accou</w:t>
      </w:r>
      <w:r>
        <w:rPr>
          <w:rFonts w:ascii="Times New Roman" w:eastAsia="Times New Roman" w:hAnsi="Times New Roman" w:cs="Times New Roman"/>
          <w:color w:val="000000"/>
          <w:sz w:val="24"/>
          <w:szCs w:val="24"/>
        </w:rPr>
        <w:t xml:space="preserve">nt for higher fuel prices eating into their profits, as well as accept the risks which come from using fuels which are new to the market, and therefore could have unknown effects on ship performance. Now, in 2021, problems within the supply chain and fuel </w:t>
      </w:r>
      <w:r>
        <w:rPr>
          <w:rFonts w:ascii="Times New Roman" w:eastAsia="Times New Roman" w:hAnsi="Times New Roman" w:cs="Times New Roman"/>
          <w:color w:val="000000"/>
          <w:sz w:val="24"/>
          <w:szCs w:val="24"/>
        </w:rPr>
        <w:t>markets have subsided, and shipping companies are able to evaluate their options in a more stable environment. </w:t>
      </w:r>
    </w:p>
    <w:p w14:paraId="1215CDB1" w14:textId="77777777" w:rsidR="00AC41C2" w:rsidRDefault="00AC0501" w:rsidP="0050736F">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analysis, two alternatives were considered for a hypothetical shipping company owning five post-</w:t>
      </w:r>
      <w:proofErr w:type="spellStart"/>
      <w:r>
        <w:rPr>
          <w:rFonts w:ascii="Times New Roman" w:eastAsia="Times New Roman" w:hAnsi="Times New Roman" w:cs="Times New Roman"/>
          <w:color w:val="000000"/>
          <w:sz w:val="24"/>
          <w:szCs w:val="24"/>
        </w:rPr>
        <w:t>panamax</w:t>
      </w:r>
      <w:proofErr w:type="spellEnd"/>
      <w:r>
        <w:rPr>
          <w:rFonts w:ascii="Times New Roman" w:eastAsia="Times New Roman" w:hAnsi="Times New Roman" w:cs="Times New Roman"/>
          <w:color w:val="000000"/>
          <w:sz w:val="24"/>
          <w:szCs w:val="24"/>
        </w:rPr>
        <w:t xml:space="preserve"> container ships: Invest in scrub</w:t>
      </w:r>
      <w:r>
        <w:rPr>
          <w:rFonts w:ascii="Times New Roman" w:eastAsia="Times New Roman" w:hAnsi="Times New Roman" w:cs="Times New Roman"/>
          <w:color w:val="000000"/>
          <w:sz w:val="24"/>
          <w:szCs w:val="24"/>
        </w:rPr>
        <w:t>bers which will allow for the vessel to continue to use crude oil or switch to IMO compliant low sulfur fuel. Our solution was to invest in exhaust scrubbers for all five vessels. This was because, despite the upfront investment in new capital, the shippin</w:t>
      </w:r>
      <w:r>
        <w:rPr>
          <w:rFonts w:ascii="Times New Roman" w:eastAsia="Times New Roman" w:hAnsi="Times New Roman" w:cs="Times New Roman"/>
          <w:color w:val="000000"/>
          <w:sz w:val="24"/>
          <w:szCs w:val="24"/>
        </w:rPr>
        <w:t>g company saved more on operation and maintenance costs by using cheaper fuel. This was the case even when reduced shipping capacity, due to the large size of the scrubbers, and the addition of annual maintenance costs for the equipment was considered. </w:t>
      </w:r>
    </w:p>
    <w:p w14:paraId="1215CDB2" w14:textId="77777777" w:rsidR="00AC41C2" w:rsidRDefault="00AC0501" w:rsidP="0050736F">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 xml:space="preserve">e analysis uses futures contract prices for 2021 up until 2031 in order to simulate the changes in the fuel market. However, when a sensitivity analysis was conducted on price changes for low sulfur and HFO, the scrubber investment continued to outperform </w:t>
      </w:r>
      <w:r>
        <w:rPr>
          <w:rFonts w:ascii="Times New Roman" w:eastAsia="Times New Roman" w:hAnsi="Times New Roman" w:cs="Times New Roman"/>
          <w:color w:val="000000"/>
          <w:sz w:val="24"/>
          <w:szCs w:val="24"/>
        </w:rPr>
        <w:t>changing fuel. As a result, it has been determined that in the current market, a company wanting to remain IMO compliant should invest in scrubbers rather than switch to a compliant alternative like low sulfur fuel. </w:t>
      </w:r>
    </w:p>
    <w:p w14:paraId="1215CDB3" w14:textId="77777777" w:rsidR="00AC41C2" w:rsidRDefault="00AC0501">
      <w:pPr>
        <w:pStyle w:val="Heading1"/>
        <w:spacing w:line="480" w:lineRule="auto"/>
        <w:rPr>
          <w:rFonts w:ascii="Times New Roman" w:eastAsia="Times New Roman" w:hAnsi="Times New Roman" w:cs="Times New Roman"/>
          <w:sz w:val="24"/>
          <w:szCs w:val="24"/>
        </w:rPr>
      </w:pPr>
      <w:bookmarkStart w:id="4" w:name="_Toc90044085"/>
      <w:r>
        <w:rPr>
          <w:rFonts w:ascii="Times New Roman" w:eastAsia="Times New Roman" w:hAnsi="Times New Roman" w:cs="Times New Roman"/>
          <w:sz w:val="24"/>
          <w:szCs w:val="24"/>
        </w:rPr>
        <w:lastRenderedPageBreak/>
        <w:t>Introduction:</w:t>
      </w:r>
      <w:bookmarkEnd w:id="4"/>
    </w:p>
    <w:p w14:paraId="1215CDB4"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fall of 2018, the </w:t>
      </w:r>
      <w:r>
        <w:rPr>
          <w:rFonts w:ascii="Times New Roman" w:eastAsia="Times New Roman" w:hAnsi="Times New Roman" w:cs="Times New Roman"/>
          <w:sz w:val="24"/>
          <w:szCs w:val="24"/>
        </w:rPr>
        <w:t>International Maritime Organization (IMO) issued a plan to cut down on sulfur emissions by capping the sulfur content in marine fuels to 0.5% effective starting January of 2020 (OPIS). Despite advanced warnings from the IMO and the history of marine pollut</w:t>
      </w:r>
      <w:r>
        <w:rPr>
          <w:rFonts w:ascii="Times New Roman" w:eastAsia="Times New Roman" w:hAnsi="Times New Roman" w:cs="Times New Roman"/>
          <w:sz w:val="24"/>
          <w:szCs w:val="24"/>
        </w:rPr>
        <w:t>ion reforms dating back to the 1970s, the IMO MARPOL decision, also referred to as IMO 2020, marked one of the largest global initiatives to reduce pollution from commercial maritime activities (OPIS). While in the past, involvement in initiatives to reduc</w:t>
      </w:r>
      <w:r>
        <w:rPr>
          <w:rFonts w:ascii="Times New Roman" w:eastAsia="Times New Roman" w:hAnsi="Times New Roman" w:cs="Times New Roman"/>
          <w:sz w:val="24"/>
          <w:szCs w:val="24"/>
        </w:rPr>
        <w:t>e sulfur pollution was optional, participating members have been raising the cost of operations for those who refuse to comply (OPIS). Fines of up to $74,552 in the United States to potential prison time in Singapore for gross violations have forced intern</w:t>
      </w:r>
      <w:r>
        <w:rPr>
          <w:rFonts w:ascii="Times New Roman" w:eastAsia="Times New Roman" w:hAnsi="Times New Roman" w:cs="Times New Roman"/>
          <w:sz w:val="24"/>
          <w:szCs w:val="24"/>
        </w:rPr>
        <w:t>ational businesses to search for alternatives to high-sulfur heavy fuel oil. Two acceptable options, which arose from participating flag states, where: to install exhaust scrubbers in ships that prefer to use heavy fuel oil in order to limit sulfur oxide e</w:t>
      </w:r>
      <w:r>
        <w:rPr>
          <w:rFonts w:ascii="Times New Roman" w:eastAsia="Times New Roman" w:hAnsi="Times New Roman" w:cs="Times New Roman"/>
          <w:sz w:val="24"/>
          <w:szCs w:val="24"/>
        </w:rPr>
        <w:t>missions or to switch to low sulfur or sulfur free fuel options which had been recently introduced to markets. Shortly after its announcement in 2018, IMO's Marine Environment Protection Committee amended their proposal to prevent ships without scrubbers f</w:t>
      </w:r>
      <w:r>
        <w:rPr>
          <w:rFonts w:ascii="Times New Roman" w:eastAsia="Times New Roman" w:hAnsi="Times New Roman" w:cs="Times New Roman"/>
          <w:sz w:val="24"/>
          <w:szCs w:val="24"/>
        </w:rPr>
        <w:t>rom carrying non-compliant fuel for any purpose. Scrubbers and low sulfur fuel seem to be the preferred options since regulations took effect in 2020, however due to the varying needs of vessels and shipping companies, which can vary in size and travel nee</w:t>
      </w:r>
      <w:r>
        <w:rPr>
          <w:rFonts w:ascii="Times New Roman" w:eastAsia="Times New Roman" w:hAnsi="Times New Roman" w:cs="Times New Roman"/>
          <w:sz w:val="24"/>
          <w:szCs w:val="24"/>
        </w:rPr>
        <w:t xml:space="preserve">ds, assessing a range of solutions, will be the key to meeting requirements without sacrificing profitability. </w:t>
      </w:r>
    </w:p>
    <w:p w14:paraId="1215CDB5" w14:textId="77777777" w:rsidR="00AC41C2" w:rsidRDefault="00AC0501">
      <w:pPr>
        <w:rPr>
          <w:rFonts w:ascii="Times New Roman" w:eastAsia="Times New Roman" w:hAnsi="Times New Roman" w:cs="Times New Roman"/>
          <w:sz w:val="24"/>
          <w:szCs w:val="24"/>
        </w:rPr>
      </w:pPr>
      <w:r>
        <w:br w:type="page"/>
      </w:r>
    </w:p>
    <w:p w14:paraId="1215CDB6" w14:textId="77777777" w:rsidR="00AC41C2" w:rsidRDefault="00AC0501">
      <w:pPr>
        <w:pStyle w:val="Heading1"/>
        <w:rPr>
          <w:rFonts w:ascii="Times New Roman" w:eastAsia="Times New Roman" w:hAnsi="Times New Roman" w:cs="Times New Roman"/>
          <w:sz w:val="24"/>
          <w:szCs w:val="24"/>
        </w:rPr>
      </w:pPr>
      <w:bookmarkStart w:id="5" w:name="_Toc90044086"/>
      <w:r>
        <w:rPr>
          <w:rFonts w:ascii="Times New Roman" w:eastAsia="Times New Roman" w:hAnsi="Times New Roman" w:cs="Times New Roman"/>
          <w:sz w:val="24"/>
          <w:szCs w:val="24"/>
        </w:rPr>
        <w:lastRenderedPageBreak/>
        <w:t>Scrubber System:</w:t>
      </w:r>
      <w:bookmarkEnd w:id="5"/>
    </w:p>
    <w:p w14:paraId="1215CDB7" w14:textId="77777777" w:rsidR="00AC41C2" w:rsidRDefault="00AC41C2"/>
    <w:p w14:paraId="1215CDB8"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U-type scrubber or COUS Exhaust gas cleaning system in vessels which could service both open &amp; closed loops &amp; offer flexibility for customers. The Scrubber system selects sea water as the cleaning media for open loop and alkali solution for closed loop</w:t>
      </w:r>
      <w:r>
        <w:rPr>
          <w:rFonts w:ascii="Times New Roman" w:eastAsia="Times New Roman" w:hAnsi="Times New Roman" w:cs="Times New Roman"/>
          <w:sz w:val="24"/>
          <w:szCs w:val="24"/>
        </w:rPr>
        <w:t xml:space="preserve"> to clean the sulfuric component in the flue gas prior to atmosphere discharge.</w:t>
      </w:r>
    </w:p>
    <w:p w14:paraId="10C8B80E" w14:textId="77777777" w:rsidR="0050736F" w:rsidRDefault="00AC0501" w:rsidP="0050736F">
      <w:pPr>
        <w:keepNext/>
        <w:spacing w:line="480" w:lineRule="auto"/>
        <w:jc w:val="center"/>
      </w:pPr>
      <w:r>
        <w:rPr>
          <w:rFonts w:ascii="Times New Roman" w:eastAsia="Times New Roman" w:hAnsi="Times New Roman" w:cs="Times New Roman"/>
          <w:noProof/>
          <w:sz w:val="24"/>
          <w:szCs w:val="24"/>
        </w:rPr>
        <w:drawing>
          <wp:inline distT="0" distB="0" distL="0" distR="0" wp14:anchorId="1215D1BC" wp14:editId="1215D1BD">
            <wp:extent cx="5121084" cy="3360711"/>
            <wp:effectExtent l="0" t="0" r="0" b="0"/>
            <wp:docPr id="11"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0"/>
                    <a:srcRect/>
                    <a:stretch>
                      <a:fillRect/>
                    </a:stretch>
                  </pic:blipFill>
                  <pic:spPr>
                    <a:xfrm>
                      <a:off x="0" y="0"/>
                      <a:ext cx="5121084" cy="3360711"/>
                    </a:xfrm>
                    <a:prstGeom prst="rect">
                      <a:avLst/>
                    </a:prstGeom>
                    <a:ln/>
                  </pic:spPr>
                </pic:pic>
              </a:graphicData>
            </a:graphic>
          </wp:inline>
        </w:drawing>
      </w:r>
    </w:p>
    <w:p w14:paraId="1215CDB9" w14:textId="2E7EDD34" w:rsidR="00AC41C2" w:rsidRDefault="0050736F" w:rsidP="0050736F">
      <w:pPr>
        <w:pStyle w:val="Caption"/>
        <w:jc w:val="center"/>
        <w:rPr>
          <w:rFonts w:ascii="Times New Roman" w:eastAsia="Times New Roman" w:hAnsi="Times New Roman" w:cs="Times New Roman"/>
          <w:sz w:val="24"/>
          <w:szCs w:val="24"/>
        </w:rPr>
      </w:pPr>
      <w:bookmarkStart w:id="6" w:name="_Toc90043892"/>
      <w:r>
        <w:t xml:space="preserve">Figure </w:t>
      </w:r>
      <w:r>
        <w:fldChar w:fldCharType="begin"/>
      </w:r>
      <w:r>
        <w:instrText xml:space="preserve"> SEQ Figure \* ARABIC </w:instrText>
      </w:r>
      <w:r>
        <w:fldChar w:fldCharType="separate"/>
      </w:r>
      <w:r w:rsidR="00C16F4C">
        <w:rPr>
          <w:noProof/>
        </w:rPr>
        <w:t>1</w:t>
      </w:r>
      <w:r>
        <w:fldChar w:fldCharType="end"/>
      </w:r>
      <w:r>
        <w:t>: Scrubber System</w:t>
      </w:r>
      <w:bookmarkEnd w:id="6"/>
    </w:p>
    <w:p w14:paraId="1215CDBB"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COUS open loop scrubber system includes the following component:</w:t>
      </w:r>
    </w:p>
    <w:p w14:paraId="1215CDBC"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Sea water pump delivers sea water from suction to scrubber tower.</w:t>
      </w:r>
    </w:p>
    <w:p w14:paraId="1215CDBD"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Water m</w:t>
      </w:r>
      <w:r>
        <w:rPr>
          <w:rFonts w:ascii="Times New Roman" w:eastAsia="Times New Roman" w:hAnsi="Times New Roman" w:cs="Times New Roman"/>
          <w:sz w:val="24"/>
          <w:szCs w:val="24"/>
        </w:rPr>
        <w:t>onitoring system: Two monitor units located in both sea water inlet &amp; discharge outlet</w:t>
      </w:r>
    </w:p>
    <w:p w14:paraId="1215CDBE"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respectively &amp; continuously take readings according to the stipulated regulations.</w:t>
      </w:r>
    </w:p>
    <w:p w14:paraId="1215CDBF"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COUS Scrubber Tower: To clean SO from the flue gas that contains spraying nozzles,</w:t>
      </w:r>
    </w:p>
    <w:p w14:paraId="1215CDC0"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packing layers as well as a demister.</w:t>
      </w:r>
    </w:p>
    <w:p w14:paraId="1215CDC1"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Gas monitoring system: Continuously measure SO &amp; CO content of the flue gas after</w:t>
      </w:r>
    </w:p>
    <w:p w14:paraId="1215CDC2"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scrubber as per stipulated regulations.</w:t>
      </w:r>
    </w:p>
    <w:p w14:paraId="1215CDC3"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closed loop scrubber system process water is circulated through the system tank after CO</w:t>
      </w:r>
      <w:r>
        <w:rPr>
          <w:rFonts w:ascii="Times New Roman" w:eastAsia="Times New Roman" w:hAnsi="Times New Roman" w:cs="Times New Roman"/>
          <w:sz w:val="24"/>
          <w:szCs w:val="24"/>
        </w:rPr>
        <w:t xml:space="preserve">US scrubber tower &amp; small amounts of sea water is used for scrubbing will top this tank up and compensate for evaporation as well as bleed-off. Process water is then pumped back up to the scrubber tower by the circulating pump to complete each cycle after </w:t>
      </w:r>
      <w:r>
        <w:rPr>
          <w:rFonts w:ascii="Times New Roman" w:eastAsia="Times New Roman" w:hAnsi="Times New Roman" w:cs="Times New Roman"/>
          <w:sz w:val="24"/>
          <w:szCs w:val="24"/>
        </w:rPr>
        <w:t>the plate cooler.</w:t>
      </w:r>
    </w:p>
    <w:p w14:paraId="1215CDC4" w14:textId="77777777" w:rsidR="00AC41C2" w:rsidRDefault="00AC0501">
      <w:pPr>
        <w:pStyle w:val="Heading1"/>
        <w:rPr>
          <w:rFonts w:ascii="Times New Roman" w:eastAsia="Times New Roman" w:hAnsi="Times New Roman" w:cs="Times New Roman"/>
          <w:sz w:val="24"/>
          <w:szCs w:val="24"/>
        </w:rPr>
      </w:pPr>
      <w:bookmarkStart w:id="7" w:name="_Toc90044087"/>
      <w:r>
        <w:rPr>
          <w:rFonts w:ascii="Times New Roman" w:eastAsia="Times New Roman" w:hAnsi="Times New Roman" w:cs="Times New Roman"/>
          <w:sz w:val="24"/>
          <w:szCs w:val="24"/>
        </w:rPr>
        <w:t>Methods:</w:t>
      </w:r>
      <w:bookmarkEnd w:id="7"/>
    </w:p>
    <w:p w14:paraId="1215CDC5" w14:textId="77777777" w:rsidR="00AC41C2" w:rsidRDefault="00AC41C2"/>
    <w:p w14:paraId="1215CDC6" w14:textId="77777777" w:rsidR="00AC41C2" w:rsidRDefault="00AC0501">
      <w:pPr>
        <w:pBdr>
          <w:top w:val="nil"/>
          <w:left w:val="nil"/>
          <w:bottom w:val="nil"/>
          <w:right w:val="nil"/>
          <w:between w:val="nil"/>
        </w:pBdr>
        <w:spacing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w:t>
      </w:r>
      <w:r w:rsidRPr="0050736F">
        <w:rPr>
          <w:rFonts w:ascii="Times New Roman" w:eastAsia="Times New Roman" w:hAnsi="Times New Roman" w:cs="Times New Roman"/>
          <w:sz w:val="24"/>
          <w:szCs w:val="24"/>
        </w:rPr>
        <w:t xml:space="preserve">of the highly </w:t>
      </w:r>
      <w:r w:rsidRPr="0050736F">
        <w:rPr>
          <w:rFonts w:ascii="Times New Roman" w:eastAsia="Times New Roman" w:hAnsi="Times New Roman" w:cs="Times New Roman"/>
          <w:sz w:val="24"/>
          <w:szCs w:val="24"/>
        </w:rPr>
        <w:t>individualized</w:t>
      </w:r>
      <w:r w:rsidRPr="0050736F">
        <w:rPr>
          <w:rFonts w:ascii="Times New Roman" w:eastAsia="Times New Roman" w:hAnsi="Times New Roman" w:cs="Times New Roman"/>
          <w:sz w:val="24"/>
          <w:szCs w:val="24"/>
        </w:rPr>
        <w:t xml:space="preserve"> needs of </w:t>
      </w:r>
      <w:r>
        <w:rPr>
          <w:rFonts w:ascii="Times New Roman" w:eastAsia="Times New Roman" w:hAnsi="Times New Roman" w:cs="Times New Roman"/>
          <w:color w:val="000000"/>
          <w:sz w:val="24"/>
          <w:szCs w:val="24"/>
        </w:rPr>
        <w:t>each company, it would be impossible to determine the best course of action for all shipping companies affected by IMO 2020. It is for that reason a specific hypothetical shipping business was developed for the purpose of our analysis. Said compa</w:t>
      </w:r>
      <w:r>
        <w:rPr>
          <w:rFonts w:ascii="Times New Roman" w:eastAsia="Times New Roman" w:hAnsi="Times New Roman" w:cs="Times New Roman"/>
          <w:color w:val="000000"/>
          <w:sz w:val="24"/>
          <w:szCs w:val="24"/>
        </w:rPr>
        <w:t>ny operates on daily international trips carrying cargo, approximately twelve complete trips annually, with a total of five standard post-</w:t>
      </w:r>
      <w:proofErr w:type="spellStart"/>
      <w:r>
        <w:rPr>
          <w:rFonts w:ascii="Times New Roman" w:eastAsia="Times New Roman" w:hAnsi="Times New Roman" w:cs="Times New Roman"/>
          <w:color w:val="000000"/>
          <w:sz w:val="24"/>
          <w:szCs w:val="24"/>
        </w:rPr>
        <w:t>panamax</w:t>
      </w:r>
      <w:proofErr w:type="spellEnd"/>
      <w:r>
        <w:rPr>
          <w:rFonts w:ascii="Times New Roman" w:eastAsia="Times New Roman" w:hAnsi="Times New Roman" w:cs="Times New Roman"/>
          <w:color w:val="000000"/>
          <w:sz w:val="24"/>
          <w:szCs w:val="24"/>
        </w:rPr>
        <w:t xml:space="preserve"> ships. Post </w:t>
      </w:r>
      <w:proofErr w:type="spellStart"/>
      <w:r>
        <w:rPr>
          <w:rFonts w:ascii="Times New Roman" w:eastAsia="Times New Roman" w:hAnsi="Times New Roman" w:cs="Times New Roman"/>
          <w:color w:val="000000"/>
          <w:sz w:val="24"/>
          <w:szCs w:val="24"/>
        </w:rPr>
        <w:t>panamax</w:t>
      </w:r>
      <w:proofErr w:type="spellEnd"/>
      <w:r>
        <w:rPr>
          <w:rFonts w:ascii="Times New Roman" w:eastAsia="Times New Roman" w:hAnsi="Times New Roman" w:cs="Times New Roman"/>
          <w:color w:val="000000"/>
          <w:sz w:val="24"/>
          <w:szCs w:val="24"/>
        </w:rPr>
        <w:t>-ships being a modern type of cargo ship meant for shipping containers, which does not tran</w:t>
      </w:r>
      <w:r>
        <w:rPr>
          <w:rFonts w:ascii="Times New Roman" w:eastAsia="Times New Roman" w:hAnsi="Times New Roman" w:cs="Times New Roman"/>
          <w:color w:val="000000"/>
          <w:sz w:val="24"/>
          <w:szCs w:val="24"/>
        </w:rPr>
        <w:t>sport through canals. We will use this information to assess the approximate carrying capacity and scrubber needs of the vessels to develop a more accurate picture of the needs of this company.  In order to best assess what course of action should be taken</w:t>
      </w:r>
      <w:r>
        <w:rPr>
          <w:rFonts w:ascii="Times New Roman" w:eastAsia="Times New Roman" w:hAnsi="Times New Roman" w:cs="Times New Roman"/>
          <w:color w:val="000000"/>
          <w:sz w:val="24"/>
          <w:szCs w:val="24"/>
        </w:rPr>
        <w:t>, a complete financial analysis was done for both scenario one, for the installation of scrubbers into all vessels owned, and scenario two, for the conversion to low sulfur fuel. With this information, we will be able to understand how large capital invest</w:t>
      </w:r>
      <w:r>
        <w:rPr>
          <w:rFonts w:ascii="Times New Roman" w:eastAsia="Times New Roman" w:hAnsi="Times New Roman" w:cs="Times New Roman"/>
          <w:color w:val="000000"/>
          <w:sz w:val="24"/>
          <w:szCs w:val="24"/>
        </w:rPr>
        <w:t xml:space="preserve">ments and/or changes to operation costs will affect the profitability of the </w:t>
      </w:r>
      <w:proofErr w:type="gramStart"/>
      <w:r>
        <w:rPr>
          <w:rFonts w:ascii="Times New Roman" w:eastAsia="Times New Roman" w:hAnsi="Times New Roman" w:cs="Times New Roman"/>
          <w:color w:val="000000"/>
          <w:sz w:val="24"/>
          <w:szCs w:val="24"/>
        </w:rPr>
        <w:t>business as a whole</w:t>
      </w:r>
      <w:proofErr w:type="gramEnd"/>
      <w:r>
        <w:rPr>
          <w:rFonts w:ascii="Times New Roman" w:eastAsia="Times New Roman" w:hAnsi="Times New Roman" w:cs="Times New Roman"/>
          <w:color w:val="000000"/>
          <w:sz w:val="24"/>
          <w:szCs w:val="24"/>
        </w:rPr>
        <w:t xml:space="preserve">. A sensitivity analysis was also conducted on the price sensitivities for fuel options used, heavy fuel </w:t>
      </w:r>
      <w:r>
        <w:rPr>
          <w:rFonts w:ascii="Times New Roman" w:eastAsia="Times New Roman" w:hAnsi="Times New Roman" w:cs="Times New Roman"/>
          <w:color w:val="000000"/>
          <w:sz w:val="24"/>
          <w:szCs w:val="24"/>
        </w:rPr>
        <w:lastRenderedPageBreak/>
        <w:t>oil and low sulfur fuel, in order to determine how unex</w:t>
      </w:r>
      <w:r>
        <w:rPr>
          <w:rFonts w:ascii="Times New Roman" w:eastAsia="Times New Roman" w:hAnsi="Times New Roman" w:cs="Times New Roman"/>
          <w:color w:val="000000"/>
          <w:sz w:val="24"/>
          <w:szCs w:val="24"/>
        </w:rPr>
        <w:t xml:space="preserve">pected changes to the oil market could impact the future of each decision. </w:t>
      </w:r>
    </w:p>
    <w:p w14:paraId="1215CDC7" w14:textId="77777777" w:rsidR="00AC41C2" w:rsidRDefault="00AC0501">
      <w:pPr>
        <w:pStyle w:val="Heading1"/>
        <w:rPr>
          <w:rFonts w:ascii="Times New Roman" w:eastAsia="Times New Roman" w:hAnsi="Times New Roman" w:cs="Times New Roman"/>
          <w:sz w:val="24"/>
          <w:szCs w:val="24"/>
        </w:rPr>
      </w:pPr>
      <w:bookmarkStart w:id="8" w:name="_Toc90044088"/>
      <w:r>
        <w:rPr>
          <w:rFonts w:ascii="Times New Roman" w:eastAsia="Times New Roman" w:hAnsi="Times New Roman" w:cs="Times New Roman"/>
          <w:sz w:val="24"/>
          <w:szCs w:val="24"/>
        </w:rPr>
        <w:t>Financial Analysis:</w:t>
      </w:r>
      <w:bookmarkEnd w:id="8"/>
    </w:p>
    <w:p w14:paraId="1215CDC8" w14:textId="77777777" w:rsidR="00AC41C2" w:rsidRDefault="00AC0501">
      <w:pPr>
        <w:pStyle w:val="Heading1"/>
        <w:rPr>
          <w:rFonts w:ascii="Times New Roman" w:eastAsia="Times New Roman" w:hAnsi="Times New Roman" w:cs="Times New Roman"/>
          <w:sz w:val="24"/>
          <w:szCs w:val="24"/>
        </w:rPr>
      </w:pPr>
      <w:bookmarkStart w:id="9" w:name="_Toc90044089"/>
      <w:r>
        <w:rPr>
          <w:rFonts w:ascii="Times New Roman" w:eastAsia="Times New Roman" w:hAnsi="Times New Roman" w:cs="Times New Roman"/>
          <w:sz w:val="24"/>
          <w:szCs w:val="24"/>
        </w:rPr>
        <w:t>Assumptions:</w:t>
      </w:r>
      <w:bookmarkEnd w:id="9"/>
    </w:p>
    <w:p w14:paraId="1215CDC9" w14:textId="77777777" w:rsidR="00AC41C2" w:rsidRDefault="00AC0501">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Time/Value: For the purposes of calculation, it will be assumed that one round trip will take 30 days, or twelve trips annually; therefore, the annual capacity per vessel will be calculated as the carrying capacity of each ship times twelve trips per year.</w:t>
      </w:r>
      <w:r>
        <w:rPr>
          <w:rFonts w:ascii="Times New Roman" w:eastAsia="Times New Roman" w:hAnsi="Times New Roman" w:cs="Times New Roman"/>
          <w:color w:val="000000"/>
          <w:sz w:val="24"/>
          <w:szCs w:val="24"/>
        </w:rPr>
        <w:t> </w:t>
      </w:r>
    </w:p>
    <w:p w14:paraId="1215CDCA" w14:textId="77777777" w:rsidR="00AC41C2" w:rsidRDefault="00AC0501">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Depreciation of assets not including scrubbers: it will be assumed that the age and condition of the boats are the same in the example with the scrubber installed as without.</w:t>
      </w:r>
    </w:p>
    <w:p w14:paraId="1215CDCB" w14:textId="77777777" w:rsidR="00AC41C2" w:rsidRDefault="00AC0501">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 Any difference in weight between the scrubber and the cargo which would</w:t>
      </w:r>
      <w:r>
        <w:rPr>
          <w:rFonts w:ascii="Times New Roman" w:eastAsia="Times New Roman" w:hAnsi="Times New Roman" w:cs="Times New Roman"/>
          <w:color w:val="000000"/>
          <w:sz w:val="24"/>
          <w:szCs w:val="24"/>
        </w:rPr>
        <w:t xml:space="preserve"> take its place will not be factored into this estimation. This is due to the nature of the cargo being unknown and the weight of the average scrubber also being too general of an estimation. The result is that we will not factor in any difference in fuel </w:t>
      </w:r>
      <w:r>
        <w:rPr>
          <w:rFonts w:ascii="Times New Roman" w:eastAsia="Times New Roman" w:hAnsi="Times New Roman" w:cs="Times New Roman"/>
          <w:color w:val="000000"/>
          <w:sz w:val="24"/>
          <w:szCs w:val="24"/>
        </w:rPr>
        <w:t>burning for cargo ships with and without scrubbers. </w:t>
      </w:r>
    </w:p>
    <w:p w14:paraId="1215CDCC" w14:textId="6D261299" w:rsidR="00AC41C2" w:rsidRDefault="00AC0501">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value of cargo: In order to ensure that unknowns are accounted for equally there are </w:t>
      </w:r>
      <w:r w:rsidR="0050736F">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assumptions that has been made in conducting the financial analysis. Firstly, in some cases containers</w:t>
      </w:r>
      <w:r>
        <w:rPr>
          <w:rFonts w:ascii="Times New Roman" w:eastAsia="Times New Roman" w:hAnsi="Times New Roman" w:cs="Times New Roman"/>
          <w:color w:val="000000"/>
          <w:sz w:val="24"/>
          <w:szCs w:val="24"/>
        </w:rPr>
        <w:t>hip spaces are subject to a spot price market, like the cost of oil, however these numbers tend to be opaque and can depend on the nature of the cargo. Because the nature of the cargo is uncertain at this point, it will be assumed that the revenue will not</w:t>
      </w:r>
      <w:r>
        <w:rPr>
          <w:rFonts w:ascii="Times New Roman" w:eastAsia="Times New Roman" w:hAnsi="Times New Roman" w:cs="Times New Roman"/>
          <w:color w:val="000000"/>
          <w:sz w:val="24"/>
          <w:szCs w:val="24"/>
        </w:rPr>
        <w:t xml:space="preserve"> change due to the value of what is being hauled. In this case, the revenues will be determined by carrying capacity alone and not cargo value. </w:t>
      </w:r>
    </w:p>
    <w:p w14:paraId="1215CDCD" w14:textId="77777777" w:rsidR="00AC41C2" w:rsidRDefault="00AC0501">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Tax Rate: According to </w:t>
      </w:r>
      <w:proofErr w:type="spellStart"/>
      <w:r>
        <w:rPr>
          <w:rFonts w:ascii="Times New Roman" w:eastAsia="Times New Roman" w:hAnsi="Times New Roman" w:cs="Times New Roman"/>
          <w:color w:val="000000"/>
          <w:sz w:val="24"/>
          <w:szCs w:val="24"/>
        </w:rPr>
        <w:t>Oxton</w:t>
      </w:r>
      <w:proofErr w:type="spellEnd"/>
      <w:r>
        <w:rPr>
          <w:rFonts w:ascii="Times New Roman" w:eastAsia="Times New Roman" w:hAnsi="Times New Roman" w:cs="Times New Roman"/>
          <w:color w:val="000000"/>
          <w:sz w:val="24"/>
          <w:szCs w:val="24"/>
        </w:rPr>
        <w:t xml:space="preserve"> law's most recent assessment of shipping ports, "the tax is levied at the rate of </w:t>
      </w:r>
      <w:r>
        <w:rPr>
          <w:rFonts w:ascii="Times New Roman" w:eastAsia="Times New Roman" w:hAnsi="Times New Roman" w:cs="Times New Roman"/>
          <w:color w:val="000000"/>
          <w:sz w:val="24"/>
          <w:szCs w:val="24"/>
        </w:rPr>
        <w:t xml:space="preserve">4% on the gross U.S. source transportation income.  As a tax on gross income, there are no deductions, and the tax is payable even if there are no profits”. As such we will use a 4% tax rate for the purpose of this example and exclude any additional taxes </w:t>
      </w:r>
      <w:r>
        <w:rPr>
          <w:rFonts w:ascii="Times New Roman" w:eastAsia="Times New Roman" w:hAnsi="Times New Roman" w:cs="Times New Roman"/>
          <w:color w:val="000000"/>
          <w:sz w:val="24"/>
          <w:szCs w:val="24"/>
        </w:rPr>
        <w:t>which would be paid by the owners of the cargo (</w:t>
      </w:r>
      <w:proofErr w:type="spellStart"/>
      <w:r>
        <w:rPr>
          <w:rFonts w:ascii="Times New Roman" w:eastAsia="Times New Roman" w:hAnsi="Times New Roman" w:cs="Times New Roman"/>
          <w:color w:val="000000"/>
          <w:sz w:val="24"/>
          <w:szCs w:val="24"/>
        </w:rPr>
        <w:t>Oxton</w:t>
      </w:r>
      <w:proofErr w:type="spellEnd"/>
      <w:r>
        <w:rPr>
          <w:rFonts w:ascii="Times New Roman" w:eastAsia="Times New Roman" w:hAnsi="Times New Roman" w:cs="Times New Roman"/>
          <w:color w:val="000000"/>
          <w:sz w:val="24"/>
          <w:szCs w:val="24"/>
        </w:rPr>
        <w:t xml:space="preserve"> Law). </w:t>
      </w:r>
    </w:p>
    <w:p w14:paraId="1215CDCE" w14:textId="77777777" w:rsidR="00AC41C2" w:rsidRDefault="00AC0501">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LSF Prices: Futures prices for both oil types may be different than what is used depending on the market, however in the case of LSF the futures contract prices stop at 2027 for this type of oil.</w:t>
      </w:r>
      <w:r>
        <w:rPr>
          <w:rFonts w:ascii="Times New Roman" w:eastAsia="Times New Roman" w:hAnsi="Times New Roman" w:cs="Times New Roman"/>
          <w:color w:val="000000"/>
          <w:sz w:val="24"/>
          <w:szCs w:val="24"/>
        </w:rPr>
        <w:t xml:space="preserve"> It will be as.</w:t>
      </w:r>
    </w:p>
    <w:p w14:paraId="1215CDCF" w14:textId="77777777" w:rsidR="00AC41C2" w:rsidRDefault="00AC0501">
      <w:pPr>
        <w:pStyle w:val="Heading2"/>
        <w:numPr>
          <w:ilvl w:val="0"/>
          <w:numId w:val="2"/>
        </w:numPr>
        <w:rPr>
          <w:rFonts w:ascii="Times New Roman" w:eastAsia="Times New Roman" w:hAnsi="Times New Roman" w:cs="Times New Roman"/>
          <w:sz w:val="24"/>
          <w:szCs w:val="24"/>
        </w:rPr>
      </w:pPr>
      <w:bookmarkStart w:id="10" w:name="_Toc90044090"/>
      <w:r>
        <w:rPr>
          <w:rFonts w:ascii="Times New Roman" w:eastAsia="Times New Roman" w:hAnsi="Times New Roman" w:cs="Times New Roman"/>
          <w:sz w:val="24"/>
          <w:szCs w:val="24"/>
        </w:rPr>
        <w:t>Vessels With Exhaust Scrubber Cleaner:</w:t>
      </w:r>
      <w:bookmarkEnd w:id="10"/>
    </w:p>
    <w:p w14:paraId="1215CDD0" w14:textId="77777777" w:rsidR="00AC41C2" w:rsidRDefault="00AC41C2"/>
    <w:p w14:paraId="1215CDD1" w14:textId="77777777" w:rsidR="00AC41C2" w:rsidRDefault="00AC0501">
      <w:pPr>
        <w:pBdr>
          <w:top w:val="nil"/>
          <w:left w:val="nil"/>
          <w:bottom w:val="nil"/>
          <w:right w:val="nil"/>
          <w:between w:val="nil"/>
        </w:pBdr>
        <w:spacing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analysis which has been a popular option for shipping companies since the IMO 2020 decision was announced is the installation of scrubbers, like those described previously. The cost of scrub</w:t>
      </w:r>
      <w:r>
        <w:rPr>
          <w:rFonts w:ascii="Times New Roman" w:eastAsia="Times New Roman" w:hAnsi="Times New Roman" w:cs="Times New Roman"/>
          <w:color w:val="000000"/>
          <w:sz w:val="24"/>
          <w:szCs w:val="24"/>
        </w:rPr>
        <w:t>bers was calculated as $1,000,000 per ship including the installation and retrofitting, as well as the scrubber itself. The space required per scrubber can vary, however for the type of ship in this example it has been estimated at approximately 200 TEU pe</w:t>
      </w:r>
      <w:r>
        <w:rPr>
          <w:rFonts w:ascii="Times New Roman" w:eastAsia="Times New Roman" w:hAnsi="Times New Roman" w:cs="Times New Roman"/>
          <w:color w:val="000000"/>
          <w:sz w:val="24"/>
          <w:szCs w:val="24"/>
        </w:rPr>
        <w:t>r scrubber which would take away a total of 1000 TEU worth of carrying capacity and therefore average annual sales. By installing these, every ship will have the ability to operate and remain IMO compliant despite using cheaper high sulfur fuel. The estima</w:t>
      </w:r>
      <w:r>
        <w:rPr>
          <w:rFonts w:ascii="Times New Roman" w:eastAsia="Times New Roman" w:hAnsi="Times New Roman" w:cs="Times New Roman"/>
          <w:color w:val="000000"/>
          <w:sz w:val="24"/>
          <w:szCs w:val="24"/>
        </w:rPr>
        <w:t>tions for HFO prices over the course of the next ten years is based on the futures contracts up to 2031.  </w:t>
      </w:r>
    </w:p>
    <w:p w14:paraId="1215CDD2" w14:textId="77777777" w:rsidR="00AC41C2" w:rsidRDefault="00AC0501">
      <w:pPr>
        <w:pBdr>
          <w:top w:val="nil"/>
          <w:left w:val="nil"/>
          <w:bottom w:val="nil"/>
          <w:right w:val="nil"/>
          <w:between w:val="nil"/>
        </w:pBdr>
        <w:spacing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high initial cost of scrubbers, as well as reduced carrying capacity per ship to make room for the scrubbers themselves, the company would o</w:t>
      </w:r>
      <w:r>
        <w:rPr>
          <w:rFonts w:ascii="Times New Roman" w:eastAsia="Times New Roman" w:hAnsi="Times New Roman" w:cs="Times New Roman"/>
          <w:color w:val="000000"/>
          <w:sz w:val="24"/>
          <w:szCs w:val="24"/>
        </w:rPr>
        <w:t xml:space="preserve">perate at a profit of over $200 million USD starting from 2026, nine years after these initial changes were made. It is important to note that </w:t>
      </w:r>
      <w:r>
        <w:rPr>
          <w:rFonts w:ascii="Times New Roman" w:eastAsia="Times New Roman" w:hAnsi="Times New Roman" w:cs="Times New Roman"/>
          <w:color w:val="000000"/>
          <w:sz w:val="24"/>
          <w:szCs w:val="24"/>
        </w:rPr>
        <w:lastRenderedPageBreak/>
        <w:t>revenues are counted from year one, as installation will not require the ships to be out of commission for a long</w:t>
      </w:r>
      <w:r>
        <w:rPr>
          <w:rFonts w:ascii="Times New Roman" w:eastAsia="Times New Roman" w:hAnsi="Times New Roman" w:cs="Times New Roman"/>
          <w:color w:val="000000"/>
          <w:sz w:val="24"/>
          <w:szCs w:val="24"/>
        </w:rPr>
        <w:t xml:space="preserve"> period of time, however in practice this would also reduce profits. </w:t>
      </w:r>
    </w:p>
    <w:p w14:paraId="1215CDD3" w14:textId="77777777" w:rsidR="00AC41C2" w:rsidRDefault="00AC0501">
      <w:pPr>
        <w:pStyle w:val="Heading3"/>
        <w:numPr>
          <w:ilvl w:val="1"/>
          <w:numId w:val="1"/>
        </w:numPr>
        <w:rPr>
          <w:rFonts w:ascii="Times New Roman" w:eastAsia="Times New Roman" w:hAnsi="Times New Roman" w:cs="Times New Roman"/>
          <w:sz w:val="24"/>
          <w:szCs w:val="24"/>
        </w:rPr>
      </w:pPr>
      <w:bookmarkStart w:id="11" w:name="_Toc90044091"/>
      <w:r>
        <w:rPr>
          <w:rFonts w:ascii="Times New Roman" w:eastAsia="Times New Roman" w:hAnsi="Times New Roman" w:cs="Times New Roman"/>
          <w:sz w:val="24"/>
          <w:szCs w:val="24"/>
        </w:rPr>
        <w:t>General Information:</w:t>
      </w:r>
      <w:bookmarkEnd w:id="11"/>
    </w:p>
    <w:p w14:paraId="1215CDD4" w14:textId="77777777" w:rsidR="00AC41C2" w:rsidRDefault="00AC41C2"/>
    <w:p w14:paraId="1215CDD5" w14:textId="77777777" w:rsidR="00AC41C2" w:rsidRDefault="00AC05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scenario, the exhaust scrubber cleaner is assumed to be installed in total five (5) cargo vessels with the following parameters:</w:t>
      </w:r>
    </w:p>
    <w:p w14:paraId="2E631407" w14:textId="179AD18A" w:rsidR="0050736F" w:rsidRDefault="0050736F" w:rsidP="0050736F">
      <w:pPr>
        <w:pStyle w:val="Caption"/>
        <w:keepNext/>
        <w:jc w:val="center"/>
      </w:pPr>
      <w:bookmarkStart w:id="12" w:name="_Toc90043897"/>
      <w:r>
        <w:t xml:space="preserve">Table </w:t>
      </w:r>
      <w:r>
        <w:fldChar w:fldCharType="begin"/>
      </w:r>
      <w:r>
        <w:instrText xml:space="preserve"> SEQ Table \* ARABIC </w:instrText>
      </w:r>
      <w:r>
        <w:fldChar w:fldCharType="separate"/>
      </w:r>
      <w:r w:rsidR="00F319D8">
        <w:rPr>
          <w:noProof/>
        </w:rPr>
        <w:t>1</w:t>
      </w:r>
      <w:r>
        <w:fldChar w:fldCharType="end"/>
      </w:r>
      <w:r>
        <w:t>: Scenario One - Vessel Information</w:t>
      </w:r>
      <w:bookmarkEnd w:id="12"/>
    </w:p>
    <w:tbl>
      <w:tblPr>
        <w:tblStyle w:val="a0"/>
        <w:tblW w:w="9520" w:type="dxa"/>
        <w:tblLayout w:type="fixed"/>
        <w:tblLook w:val="0400" w:firstRow="0" w:lastRow="0" w:firstColumn="0" w:lastColumn="0" w:noHBand="0" w:noVBand="1"/>
      </w:tblPr>
      <w:tblGrid>
        <w:gridCol w:w="2720"/>
        <w:gridCol w:w="2720"/>
        <w:gridCol w:w="1960"/>
        <w:gridCol w:w="2120"/>
      </w:tblGrid>
      <w:tr w:rsidR="00AC41C2" w14:paraId="1215CDDB" w14:textId="77777777">
        <w:trPr>
          <w:trHeight w:val="315"/>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DD7"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20" w:type="dxa"/>
            <w:tcBorders>
              <w:top w:val="single" w:sz="4" w:space="0" w:color="000000"/>
              <w:left w:val="nil"/>
              <w:bottom w:val="single" w:sz="4" w:space="0" w:color="000000"/>
              <w:right w:val="single" w:sz="4" w:space="0" w:color="000000"/>
            </w:tcBorders>
            <w:shd w:val="clear" w:color="auto" w:fill="auto"/>
            <w:vAlign w:val="bottom"/>
          </w:tcPr>
          <w:p w14:paraId="1215CDD8"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Ship </w:t>
            </w:r>
          </w:p>
        </w:tc>
        <w:tc>
          <w:tcPr>
            <w:tcW w:w="1960" w:type="dxa"/>
            <w:tcBorders>
              <w:top w:val="single" w:sz="4" w:space="0" w:color="000000"/>
              <w:left w:val="nil"/>
              <w:bottom w:val="single" w:sz="4" w:space="0" w:color="000000"/>
              <w:right w:val="single" w:sz="4" w:space="0" w:color="000000"/>
            </w:tcBorders>
            <w:shd w:val="clear" w:color="auto" w:fill="auto"/>
            <w:vAlign w:val="bottom"/>
          </w:tcPr>
          <w:p w14:paraId="1215CDD9"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p>
        </w:tc>
        <w:tc>
          <w:tcPr>
            <w:tcW w:w="2120" w:type="dxa"/>
            <w:tcBorders>
              <w:top w:val="nil"/>
              <w:left w:val="nil"/>
              <w:bottom w:val="nil"/>
              <w:right w:val="nil"/>
            </w:tcBorders>
            <w:shd w:val="clear" w:color="auto" w:fill="auto"/>
            <w:vAlign w:val="bottom"/>
          </w:tcPr>
          <w:p w14:paraId="1215CDDA" w14:textId="77777777" w:rsidR="00AC41C2" w:rsidRDefault="00AC41C2">
            <w:pPr>
              <w:spacing w:after="0" w:line="240" w:lineRule="auto"/>
              <w:rPr>
                <w:rFonts w:ascii="Times New Roman" w:eastAsia="Times New Roman" w:hAnsi="Times New Roman" w:cs="Times New Roman"/>
                <w:color w:val="000000"/>
                <w:sz w:val="24"/>
                <w:szCs w:val="24"/>
              </w:rPr>
            </w:pPr>
          </w:p>
        </w:tc>
      </w:tr>
      <w:tr w:rsidR="00AC41C2" w14:paraId="1215CDE0" w14:textId="77777777">
        <w:trPr>
          <w:trHeight w:val="315"/>
        </w:trPr>
        <w:tc>
          <w:tcPr>
            <w:tcW w:w="2720" w:type="dxa"/>
            <w:tcBorders>
              <w:top w:val="nil"/>
              <w:left w:val="single" w:sz="4" w:space="0" w:color="000000"/>
              <w:bottom w:val="single" w:sz="4" w:space="0" w:color="000000"/>
              <w:right w:val="single" w:sz="4" w:space="0" w:color="000000"/>
            </w:tcBorders>
            <w:shd w:val="clear" w:color="auto" w:fill="auto"/>
            <w:vAlign w:val="bottom"/>
          </w:tcPr>
          <w:p w14:paraId="1215CDDC"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 Cost (Scrubbers)</w:t>
            </w:r>
          </w:p>
        </w:tc>
        <w:tc>
          <w:tcPr>
            <w:tcW w:w="2720" w:type="dxa"/>
            <w:tcBorders>
              <w:top w:val="nil"/>
              <w:left w:val="nil"/>
              <w:bottom w:val="single" w:sz="4" w:space="0" w:color="000000"/>
              <w:right w:val="single" w:sz="4" w:space="0" w:color="000000"/>
            </w:tcBorders>
            <w:shd w:val="clear" w:color="auto" w:fill="auto"/>
            <w:vAlign w:val="bottom"/>
          </w:tcPr>
          <w:p w14:paraId="1215CDDD"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$1,000,000 </w:t>
            </w:r>
          </w:p>
        </w:tc>
        <w:tc>
          <w:tcPr>
            <w:tcW w:w="1960" w:type="dxa"/>
            <w:tcBorders>
              <w:top w:val="nil"/>
              <w:left w:val="nil"/>
              <w:bottom w:val="single" w:sz="4" w:space="0" w:color="000000"/>
              <w:right w:val="single" w:sz="4" w:space="0" w:color="000000"/>
            </w:tcBorders>
            <w:shd w:val="clear" w:color="auto" w:fill="auto"/>
            <w:vAlign w:val="bottom"/>
          </w:tcPr>
          <w:p w14:paraId="1215CDDE"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$5,000,000 </w:t>
            </w:r>
          </w:p>
        </w:tc>
        <w:tc>
          <w:tcPr>
            <w:tcW w:w="2120" w:type="dxa"/>
            <w:tcBorders>
              <w:top w:val="nil"/>
              <w:left w:val="nil"/>
              <w:bottom w:val="nil"/>
              <w:right w:val="nil"/>
            </w:tcBorders>
            <w:shd w:val="clear" w:color="auto" w:fill="auto"/>
            <w:vAlign w:val="bottom"/>
          </w:tcPr>
          <w:p w14:paraId="1215CDDF" w14:textId="77777777" w:rsidR="00AC41C2" w:rsidRDefault="00AC41C2">
            <w:pPr>
              <w:spacing w:after="0" w:line="240" w:lineRule="auto"/>
              <w:jc w:val="right"/>
              <w:rPr>
                <w:rFonts w:ascii="Times New Roman" w:eastAsia="Times New Roman" w:hAnsi="Times New Roman" w:cs="Times New Roman"/>
                <w:color w:val="000000"/>
                <w:sz w:val="24"/>
                <w:szCs w:val="24"/>
              </w:rPr>
            </w:pPr>
          </w:p>
        </w:tc>
      </w:tr>
      <w:tr w:rsidR="00AC41C2" w14:paraId="1215CDE5" w14:textId="77777777">
        <w:trPr>
          <w:trHeight w:val="315"/>
        </w:trPr>
        <w:tc>
          <w:tcPr>
            <w:tcW w:w="2720" w:type="dxa"/>
            <w:tcBorders>
              <w:top w:val="nil"/>
              <w:left w:val="single" w:sz="4" w:space="0" w:color="000000"/>
              <w:bottom w:val="single" w:sz="4" w:space="0" w:color="000000"/>
              <w:right w:val="single" w:sz="4" w:space="0" w:color="000000"/>
            </w:tcBorders>
            <w:shd w:val="clear" w:color="auto" w:fill="auto"/>
            <w:vAlign w:val="bottom"/>
          </w:tcPr>
          <w:p w14:paraId="1215CDE1"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discount rate</w:t>
            </w:r>
          </w:p>
        </w:tc>
        <w:tc>
          <w:tcPr>
            <w:tcW w:w="2720" w:type="dxa"/>
            <w:tcBorders>
              <w:top w:val="nil"/>
              <w:left w:val="nil"/>
              <w:bottom w:val="single" w:sz="4" w:space="0" w:color="000000"/>
              <w:right w:val="single" w:sz="4" w:space="0" w:color="000000"/>
            </w:tcBorders>
            <w:shd w:val="clear" w:color="auto" w:fill="FFFFFF"/>
            <w:vAlign w:val="bottom"/>
          </w:tcPr>
          <w:p w14:paraId="1215CDE2"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w:t>
            </w:r>
          </w:p>
        </w:tc>
        <w:tc>
          <w:tcPr>
            <w:tcW w:w="1960" w:type="dxa"/>
            <w:tcBorders>
              <w:top w:val="nil"/>
              <w:left w:val="nil"/>
              <w:bottom w:val="single" w:sz="4" w:space="0" w:color="000000"/>
              <w:right w:val="single" w:sz="4" w:space="0" w:color="000000"/>
            </w:tcBorders>
            <w:shd w:val="clear" w:color="auto" w:fill="FFFFFF"/>
            <w:vAlign w:val="bottom"/>
          </w:tcPr>
          <w:p w14:paraId="1215CDE3"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120" w:type="dxa"/>
            <w:tcBorders>
              <w:top w:val="single" w:sz="4" w:space="0" w:color="000000"/>
              <w:left w:val="nil"/>
              <w:bottom w:val="single" w:sz="4" w:space="0" w:color="000000"/>
              <w:right w:val="single" w:sz="4" w:space="0" w:color="000000"/>
            </w:tcBorders>
            <w:shd w:val="clear" w:color="auto" w:fill="auto"/>
            <w:vAlign w:val="bottom"/>
          </w:tcPr>
          <w:p w14:paraId="1215CDE4"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C41C2" w14:paraId="1215CDEA" w14:textId="77777777">
        <w:trPr>
          <w:trHeight w:val="315"/>
        </w:trPr>
        <w:tc>
          <w:tcPr>
            <w:tcW w:w="2720" w:type="dxa"/>
            <w:tcBorders>
              <w:top w:val="nil"/>
              <w:left w:val="single" w:sz="4" w:space="0" w:color="000000"/>
              <w:bottom w:val="single" w:sz="4" w:space="0" w:color="000000"/>
              <w:right w:val="single" w:sz="4" w:space="0" w:color="000000"/>
            </w:tcBorders>
            <w:shd w:val="clear" w:color="auto" w:fill="auto"/>
            <w:vAlign w:val="bottom"/>
          </w:tcPr>
          <w:p w14:paraId="1215CDE6"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 Horizon (N)</w:t>
            </w:r>
          </w:p>
        </w:tc>
        <w:tc>
          <w:tcPr>
            <w:tcW w:w="2720" w:type="dxa"/>
            <w:tcBorders>
              <w:top w:val="nil"/>
              <w:left w:val="nil"/>
              <w:bottom w:val="single" w:sz="4" w:space="0" w:color="000000"/>
              <w:right w:val="single" w:sz="4" w:space="0" w:color="000000"/>
            </w:tcBorders>
            <w:shd w:val="clear" w:color="auto" w:fill="FFFFFF"/>
            <w:vAlign w:val="bottom"/>
          </w:tcPr>
          <w:p w14:paraId="1215CDE7"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
        </w:tc>
        <w:tc>
          <w:tcPr>
            <w:tcW w:w="1960" w:type="dxa"/>
            <w:tcBorders>
              <w:top w:val="nil"/>
              <w:left w:val="nil"/>
              <w:bottom w:val="single" w:sz="4" w:space="0" w:color="000000"/>
              <w:right w:val="single" w:sz="4" w:space="0" w:color="000000"/>
            </w:tcBorders>
            <w:shd w:val="clear" w:color="auto" w:fill="FFFFFF"/>
            <w:vAlign w:val="bottom"/>
          </w:tcPr>
          <w:p w14:paraId="1215CDE8"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0" w:type="dxa"/>
            <w:tcBorders>
              <w:top w:val="nil"/>
              <w:left w:val="nil"/>
              <w:bottom w:val="single" w:sz="4" w:space="0" w:color="000000"/>
              <w:right w:val="single" w:sz="4" w:space="0" w:color="000000"/>
            </w:tcBorders>
            <w:shd w:val="clear" w:color="auto" w:fill="auto"/>
            <w:vAlign w:val="bottom"/>
          </w:tcPr>
          <w:p w14:paraId="1215CDE9"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Years</w:t>
            </w:r>
          </w:p>
        </w:tc>
      </w:tr>
      <w:tr w:rsidR="00AC41C2" w14:paraId="1215CDEF"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DEB"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Output</w:t>
            </w:r>
          </w:p>
        </w:tc>
        <w:tc>
          <w:tcPr>
            <w:tcW w:w="2720" w:type="dxa"/>
            <w:tcBorders>
              <w:top w:val="nil"/>
              <w:left w:val="nil"/>
              <w:bottom w:val="single" w:sz="4" w:space="0" w:color="000000"/>
              <w:right w:val="single" w:sz="4" w:space="0" w:color="000000"/>
            </w:tcBorders>
            <w:shd w:val="clear" w:color="auto" w:fill="FFFFFF"/>
            <w:vAlign w:val="bottom"/>
          </w:tcPr>
          <w:p w14:paraId="1215CDEC"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90,600</w:t>
            </w:r>
          </w:p>
        </w:tc>
        <w:tc>
          <w:tcPr>
            <w:tcW w:w="1960" w:type="dxa"/>
            <w:tcBorders>
              <w:top w:val="nil"/>
              <w:left w:val="nil"/>
              <w:bottom w:val="single" w:sz="4" w:space="0" w:color="000000"/>
              <w:right w:val="single" w:sz="4" w:space="0" w:color="000000"/>
            </w:tcBorders>
            <w:shd w:val="clear" w:color="auto" w:fill="FFFFFF"/>
            <w:vAlign w:val="bottom"/>
          </w:tcPr>
          <w:p w14:paraId="1215CDED"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453000</w:t>
            </w:r>
          </w:p>
        </w:tc>
        <w:tc>
          <w:tcPr>
            <w:tcW w:w="2120" w:type="dxa"/>
            <w:tcBorders>
              <w:top w:val="nil"/>
              <w:left w:val="nil"/>
              <w:bottom w:val="single" w:sz="4" w:space="0" w:color="000000"/>
              <w:right w:val="single" w:sz="4" w:space="0" w:color="000000"/>
            </w:tcBorders>
            <w:shd w:val="clear" w:color="auto" w:fill="FFFFFF"/>
            <w:vAlign w:val="bottom"/>
          </w:tcPr>
          <w:p w14:paraId="1215CDEE"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DF4"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DF0"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Marginal Cost</w:t>
            </w:r>
          </w:p>
        </w:tc>
        <w:tc>
          <w:tcPr>
            <w:tcW w:w="2720" w:type="dxa"/>
            <w:tcBorders>
              <w:top w:val="nil"/>
              <w:left w:val="nil"/>
              <w:bottom w:val="single" w:sz="4" w:space="0" w:color="000000"/>
              <w:right w:val="single" w:sz="4" w:space="0" w:color="000000"/>
            </w:tcBorders>
            <w:shd w:val="clear" w:color="auto" w:fill="FFFFFF"/>
            <w:vAlign w:val="bottom"/>
          </w:tcPr>
          <w:p w14:paraId="1215CDF1"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$317,100 </w:t>
            </w:r>
          </w:p>
        </w:tc>
        <w:tc>
          <w:tcPr>
            <w:tcW w:w="1960" w:type="dxa"/>
            <w:tcBorders>
              <w:top w:val="nil"/>
              <w:left w:val="nil"/>
              <w:bottom w:val="single" w:sz="4" w:space="0" w:color="000000"/>
              <w:right w:val="single" w:sz="4" w:space="0" w:color="000000"/>
            </w:tcBorders>
            <w:shd w:val="clear" w:color="auto" w:fill="FFFFFF"/>
            <w:vAlign w:val="bottom"/>
          </w:tcPr>
          <w:p w14:paraId="1215CDF2"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$1,585,500 </w:t>
            </w:r>
          </w:p>
        </w:tc>
        <w:tc>
          <w:tcPr>
            <w:tcW w:w="2120" w:type="dxa"/>
            <w:tcBorders>
              <w:top w:val="nil"/>
              <w:left w:val="nil"/>
              <w:bottom w:val="single" w:sz="4" w:space="0" w:color="000000"/>
              <w:right w:val="single" w:sz="4" w:space="0" w:color="000000"/>
            </w:tcBorders>
            <w:shd w:val="clear" w:color="auto" w:fill="auto"/>
            <w:vAlign w:val="bottom"/>
          </w:tcPr>
          <w:p w14:paraId="1215CDF3"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DF9"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DF5"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Scrubber O&amp;M</w:t>
            </w:r>
          </w:p>
        </w:tc>
        <w:tc>
          <w:tcPr>
            <w:tcW w:w="2720" w:type="dxa"/>
            <w:tcBorders>
              <w:top w:val="nil"/>
              <w:left w:val="nil"/>
              <w:bottom w:val="single" w:sz="4" w:space="0" w:color="000000"/>
              <w:right w:val="single" w:sz="4" w:space="0" w:color="000000"/>
            </w:tcBorders>
            <w:shd w:val="clear" w:color="auto" w:fill="FFFFFF"/>
            <w:vAlign w:val="bottom"/>
          </w:tcPr>
          <w:p w14:paraId="1215CDF6"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$10,000 </w:t>
            </w:r>
          </w:p>
        </w:tc>
        <w:tc>
          <w:tcPr>
            <w:tcW w:w="1960" w:type="dxa"/>
            <w:tcBorders>
              <w:top w:val="nil"/>
              <w:left w:val="nil"/>
              <w:bottom w:val="single" w:sz="4" w:space="0" w:color="000000"/>
              <w:right w:val="single" w:sz="4" w:space="0" w:color="000000"/>
            </w:tcBorders>
            <w:shd w:val="clear" w:color="auto" w:fill="FFFFFF"/>
            <w:vAlign w:val="bottom"/>
          </w:tcPr>
          <w:p w14:paraId="1215CDF7"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$50,000 </w:t>
            </w:r>
          </w:p>
        </w:tc>
        <w:tc>
          <w:tcPr>
            <w:tcW w:w="2120" w:type="dxa"/>
            <w:tcBorders>
              <w:top w:val="nil"/>
              <w:left w:val="nil"/>
              <w:bottom w:val="single" w:sz="4" w:space="0" w:color="000000"/>
              <w:right w:val="single" w:sz="4" w:space="0" w:color="000000"/>
            </w:tcBorders>
            <w:shd w:val="clear" w:color="auto" w:fill="FFFFFF"/>
            <w:vAlign w:val="bottom"/>
          </w:tcPr>
          <w:p w14:paraId="1215CDF8"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per year</w:t>
            </w:r>
          </w:p>
        </w:tc>
      </w:tr>
      <w:tr w:rsidR="00AC41C2" w14:paraId="1215CDFE"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DFA"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Fixed O&amp;M</w:t>
            </w:r>
          </w:p>
        </w:tc>
        <w:tc>
          <w:tcPr>
            <w:tcW w:w="2720" w:type="dxa"/>
            <w:tcBorders>
              <w:top w:val="nil"/>
              <w:left w:val="nil"/>
              <w:bottom w:val="single" w:sz="4" w:space="0" w:color="000000"/>
              <w:right w:val="single" w:sz="4" w:space="0" w:color="000000"/>
            </w:tcBorders>
            <w:shd w:val="clear" w:color="auto" w:fill="FFFFFF"/>
            <w:vAlign w:val="bottom"/>
          </w:tcPr>
          <w:p w14:paraId="1215CDFB"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$131,279,400 </w:t>
            </w:r>
          </w:p>
        </w:tc>
        <w:tc>
          <w:tcPr>
            <w:tcW w:w="1960" w:type="dxa"/>
            <w:tcBorders>
              <w:top w:val="nil"/>
              <w:left w:val="nil"/>
              <w:bottom w:val="single" w:sz="4" w:space="0" w:color="000000"/>
              <w:right w:val="single" w:sz="4" w:space="0" w:color="000000"/>
            </w:tcBorders>
            <w:shd w:val="clear" w:color="auto" w:fill="FFFFFF"/>
            <w:vAlign w:val="bottom"/>
          </w:tcPr>
          <w:p w14:paraId="1215CDFC"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$656,397,000 </w:t>
            </w:r>
          </w:p>
        </w:tc>
        <w:tc>
          <w:tcPr>
            <w:tcW w:w="2120" w:type="dxa"/>
            <w:tcBorders>
              <w:top w:val="nil"/>
              <w:left w:val="nil"/>
              <w:bottom w:val="single" w:sz="4" w:space="0" w:color="000000"/>
              <w:right w:val="single" w:sz="4" w:space="0" w:color="000000"/>
            </w:tcBorders>
            <w:shd w:val="clear" w:color="auto" w:fill="auto"/>
            <w:vAlign w:val="bottom"/>
          </w:tcPr>
          <w:p w14:paraId="1215CDFD"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per year</w:t>
            </w:r>
          </w:p>
        </w:tc>
      </w:tr>
      <w:tr w:rsidR="00AC41C2" w14:paraId="1215CE03"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DFF"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 Rate</w:t>
            </w:r>
          </w:p>
        </w:tc>
        <w:tc>
          <w:tcPr>
            <w:tcW w:w="2720" w:type="dxa"/>
            <w:tcBorders>
              <w:top w:val="nil"/>
              <w:left w:val="nil"/>
              <w:bottom w:val="single" w:sz="4" w:space="0" w:color="000000"/>
              <w:right w:val="single" w:sz="4" w:space="0" w:color="000000"/>
            </w:tcBorders>
            <w:shd w:val="clear" w:color="auto" w:fill="FFFFFF"/>
            <w:vAlign w:val="bottom"/>
          </w:tcPr>
          <w:p w14:paraId="1215CE00"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60" w:type="dxa"/>
            <w:tcBorders>
              <w:top w:val="nil"/>
              <w:left w:val="nil"/>
              <w:bottom w:val="single" w:sz="4" w:space="0" w:color="000000"/>
              <w:right w:val="single" w:sz="4" w:space="0" w:color="000000"/>
            </w:tcBorders>
            <w:shd w:val="clear" w:color="auto" w:fill="FFFFFF"/>
            <w:vAlign w:val="bottom"/>
          </w:tcPr>
          <w:p w14:paraId="1215CE01"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0" w:type="dxa"/>
            <w:tcBorders>
              <w:top w:val="nil"/>
              <w:left w:val="nil"/>
              <w:bottom w:val="nil"/>
              <w:right w:val="nil"/>
            </w:tcBorders>
            <w:shd w:val="clear" w:color="auto" w:fill="auto"/>
            <w:vAlign w:val="bottom"/>
          </w:tcPr>
          <w:p w14:paraId="1215CE02" w14:textId="77777777" w:rsidR="00AC41C2" w:rsidRDefault="00AC41C2">
            <w:pPr>
              <w:spacing w:after="0" w:line="240" w:lineRule="auto"/>
              <w:jc w:val="right"/>
              <w:rPr>
                <w:rFonts w:ascii="Times New Roman" w:eastAsia="Times New Roman" w:hAnsi="Times New Roman" w:cs="Times New Roman"/>
                <w:color w:val="000000"/>
                <w:sz w:val="24"/>
                <w:szCs w:val="24"/>
              </w:rPr>
            </w:pPr>
          </w:p>
        </w:tc>
      </w:tr>
    </w:tbl>
    <w:p w14:paraId="1215CE04" w14:textId="77777777" w:rsidR="00AC41C2" w:rsidRDefault="00AC41C2">
      <w:pPr>
        <w:jc w:val="center"/>
      </w:pPr>
    </w:p>
    <w:p w14:paraId="349EE1CA" w14:textId="6F0A9541" w:rsidR="0050736F" w:rsidRDefault="0050736F" w:rsidP="0050736F">
      <w:pPr>
        <w:pStyle w:val="Caption"/>
        <w:keepNext/>
        <w:jc w:val="center"/>
      </w:pPr>
      <w:bookmarkStart w:id="13" w:name="_Toc90043898"/>
      <w:r>
        <w:t xml:space="preserve">Table </w:t>
      </w:r>
      <w:r>
        <w:fldChar w:fldCharType="begin"/>
      </w:r>
      <w:r>
        <w:instrText xml:space="preserve"> SEQ Table \* ARABIC </w:instrText>
      </w:r>
      <w:r>
        <w:fldChar w:fldCharType="separate"/>
      </w:r>
      <w:r w:rsidR="00F319D8">
        <w:rPr>
          <w:noProof/>
        </w:rPr>
        <w:t>2</w:t>
      </w:r>
      <w:r>
        <w:fldChar w:fldCharType="end"/>
      </w:r>
      <w:r w:rsidRPr="0077532E">
        <w:t xml:space="preserve">: Scenario One - </w:t>
      </w:r>
      <w:r>
        <w:t>Vessel Capacity &amp; Fuel Consumption</w:t>
      </w:r>
      <w:bookmarkEnd w:id="13"/>
    </w:p>
    <w:tbl>
      <w:tblPr>
        <w:tblStyle w:val="a1"/>
        <w:tblW w:w="9180" w:type="dxa"/>
        <w:tblLayout w:type="fixed"/>
        <w:tblLook w:val="0400" w:firstRow="0" w:lastRow="0" w:firstColumn="0" w:lastColumn="0" w:noHBand="0" w:noVBand="1"/>
      </w:tblPr>
      <w:tblGrid>
        <w:gridCol w:w="3280"/>
        <w:gridCol w:w="1820"/>
        <w:gridCol w:w="1960"/>
        <w:gridCol w:w="2120"/>
      </w:tblGrid>
      <w:tr w:rsidR="00AC41C2" w14:paraId="1215CE0A" w14:textId="77777777">
        <w:trPr>
          <w:trHeight w:val="315"/>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06"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20" w:type="dxa"/>
            <w:tcBorders>
              <w:top w:val="single" w:sz="4" w:space="0" w:color="000000"/>
              <w:left w:val="nil"/>
              <w:bottom w:val="single" w:sz="4" w:space="0" w:color="000000"/>
              <w:right w:val="single" w:sz="4" w:space="0" w:color="000000"/>
            </w:tcBorders>
            <w:shd w:val="clear" w:color="auto" w:fill="auto"/>
            <w:vAlign w:val="bottom"/>
          </w:tcPr>
          <w:p w14:paraId="1215CE07"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Ship</w:t>
            </w:r>
          </w:p>
        </w:tc>
        <w:tc>
          <w:tcPr>
            <w:tcW w:w="1960" w:type="dxa"/>
            <w:tcBorders>
              <w:top w:val="single" w:sz="4" w:space="0" w:color="000000"/>
              <w:left w:val="nil"/>
              <w:bottom w:val="single" w:sz="4" w:space="0" w:color="000000"/>
              <w:right w:val="single" w:sz="4" w:space="0" w:color="000000"/>
            </w:tcBorders>
            <w:shd w:val="clear" w:color="auto" w:fill="auto"/>
            <w:vAlign w:val="bottom"/>
          </w:tcPr>
          <w:p w14:paraId="1215CE08"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120" w:type="dxa"/>
            <w:tcBorders>
              <w:top w:val="single" w:sz="4" w:space="0" w:color="000000"/>
              <w:left w:val="nil"/>
              <w:bottom w:val="single" w:sz="4" w:space="0" w:color="000000"/>
              <w:right w:val="single" w:sz="4" w:space="0" w:color="000000"/>
            </w:tcBorders>
            <w:shd w:val="clear" w:color="auto" w:fill="auto"/>
            <w:vAlign w:val="bottom"/>
          </w:tcPr>
          <w:p w14:paraId="1215CE09"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C41C2" w14:paraId="1215CE0F" w14:textId="77777777">
        <w:trPr>
          <w:trHeight w:val="315"/>
        </w:trPr>
        <w:tc>
          <w:tcPr>
            <w:tcW w:w="3280" w:type="dxa"/>
            <w:tcBorders>
              <w:top w:val="nil"/>
              <w:left w:val="single" w:sz="4" w:space="0" w:color="000000"/>
              <w:bottom w:val="single" w:sz="4" w:space="0" w:color="000000"/>
              <w:right w:val="single" w:sz="4" w:space="0" w:color="000000"/>
            </w:tcBorders>
            <w:shd w:val="clear" w:color="auto" w:fill="auto"/>
            <w:vAlign w:val="bottom"/>
          </w:tcPr>
          <w:p w14:paraId="1215CE0B"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Carrying capacity</w:t>
            </w:r>
          </w:p>
        </w:tc>
        <w:tc>
          <w:tcPr>
            <w:tcW w:w="1820" w:type="dxa"/>
            <w:tcBorders>
              <w:top w:val="nil"/>
              <w:left w:val="nil"/>
              <w:bottom w:val="single" w:sz="4" w:space="0" w:color="000000"/>
              <w:right w:val="single" w:sz="4" w:space="0" w:color="000000"/>
            </w:tcBorders>
            <w:shd w:val="clear" w:color="auto" w:fill="auto"/>
            <w:vAlign w:val="bottom"/>
          </w:tcPr>
          <w:p w14:paraId="1215CE0C"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7,750</w:t>
            </w:r>
          </w:p>
        </w:tc>
        <w:tc>
          <w:tcPr>
            <w:tcW w:w="1960" w:type="dxa"/>
            <w:tcBorders>
              <w:top w:val="nil"/>
              <w:left w:val="nil"/>
              <w:bottom w:val="single" w:sz="4" w:space="0" w:color="000000"/>
              <w:right w:val="single" w:sz="4" w:space="0" w:color="000000"/>
            </w:tcBorders>
            <w:shd w:val="clear" w:color="auto" w:fill="auto"/>
            <w:vAlign w:val="bottom"/>
          </w:tcPr>
          <w:p w14:paraId="1215CE0D"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38750</w:t>
            </w:r>
          </w:p>
        </w:tc>
        <w:tc>
          <w:tcPr>
            <w:tcW w:w="2120" w:type="dxa"/>
            <w:tcBorders>
              <w:top w:val="nil"/>
              <w:left w:val="nil"/>
              <w:bottom w:val="single" w:sz="4" w:space="0" w:color="000000"/>
              <w:right w:val="single" w:sz="4" w:space="0" w:color="000000"/>
            </w:tcBorders>
            <w:shd w:val="clear" w:color="auto" w:fill="auto"/>
            <w:vAlign w:val="bottom"/>
          </w:tcPr>
          <w:p w14:paraId="1215CE0E"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14" w14:textId="77777777">
        <w:trPr>
          <w:trHeight w:val="315"/>
        </w:trPr>
        <w:tc>
          <w:tcPr>
            <w:tcW w:w="3280" w:type="dxa"/>
            <w:tcBorders>
              <w:top w:val="nil"/>
              <w:left w:val="single" w:sz="4" w:space="0" w:color="000000"/>
              <w:bottom w:val="single" w:sz="4" w:space="0" w:color="000000"/>
              <w:right w:val="single" w:sz="4" w:space="0" w:color="000000"/>
            </w:tcBorders>
            <w:shd w:val="clear" w:color="auto" w:fill="auto"/>
            <w:vAlign w:val="bottom"/>
          </w:tcPr>
          <w:p w14:paraId="1215CE10"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Space required per Scrubber </w:t>
            </w:r>
          </w:p>
        </w:tc>
        <w:tc>
          <w:tcPr>
            <w:tcW w:w="1820" w:type="dxa"/>
            <w:tcBorders>
              <w:top w:val="nil"/>
              <w:left w:val="nil"/>
              <w:bottom w:val="single" w:sz="4" w:space="0" w:color="000000"/>
              <w:right w:val="single" w:sz="4" w:space="0" w:color="000000"/>
            </w:tcBorders>
            <w:shd w:val="clear" w:color="auto" w:fill="auto"/>
            <w:vAlign w:val="bottom"/>
          </w:tcPr>
          <w:p w14:paraId="1215CE11"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960" w:type="dxa"/>
            <w:tcBorders>
              <w:top w:val="nil"/>
              <w:left w:val="nil"/>
              <w:bottom w:val="single" w:sz="4" w:space="0" w:color="000000"/>
              <w:right w:val="single" w:sz="4" w:space="0" w:color="000000"/>
            </w:tcBorders>
            <w:shd w:val="clear" w:color="auto" w:fill="auto"/>
            <w:vAlign w:val="bottom"/>
          </w:tcPr>
          <w:p w14:paraId="1215CE12"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2120" w:type="dxa"/>
            <w:tcBorders>
              <w:top w:val="nil"/>
              <w:left w:val="nil"/>
              <w:bottom w:val="single" w:sz="4" w:space="0" w:color="000000"/>
              <w:right w:val="single" w:sz="4" w:space="0" w:color="000000"/>
            </w:tcBorders>
            <w:shd w:val="clear" w:color="auto" w:fill="auto"/>
            <w:vAlign w:val="bottom"/>
          </w:tcPr>
          <w:p w14:paraId="1215CE13"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19" w14:textId="77777777">
        <w:trPr>
          <w:trHeight w:val="315"/>
        </w:trPr>
        <w:tc>
          <w:tcPr>
            <w:tcW w:w="3280" w:type="dxa"/>
            <w:tcBorders>
              <w:top w:val="nil"/>
              <w:left w:val="single" w:sz="4" w:space="0" w:color="000000"/>
              <w:bottom w:val="nil"/>
              <w:right w:val="single" w:sz="4" w:space="0" w:color="000000"/>
            </w:tcBorders>
            <w:shd w:val="clear" w:color="auto" w:fill="auto"/>
            <w:vAlign w:val="bottom"/>
          </w:tcPr>
          <w:p w14:paraId="1215CE15"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Carrying capacity </w:t>
            </w:r>
          </w:p>
        </w:tc>
        <w:tc>
          <w:tcPr>
            <w:tcW w:w="1820" w:type="dxa"/>
            <w:tcBorders>
              <w:top w:val="nil"/>
              <w:left w:val="nil"/>
              <w:bottom w:val="nil"/>
              <w:right w:val="single" w:sz="4" w:space="0" w:color="000000"/>
            </w:tcBorders>
            <w:shd w:val="clear" w:color="auto" w:fill="auto"/>
            <w:vAlign w:val="bottom"/>
          </w:tcPr>
          <w:p w14:paraId="1215CE16"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7,550</w:t>
            </w:r>
          </w:p>
        </w:tc>
        <w:tc>
          <w:tcPr>
            <w:tcW w:w="1960" w:type="dxa"/>
            <w:tcBorders>
              <w:top w:val="nil"/>
              <w:left w:val="nil"/>
              <w:bottom w:val="nil"/>
              <w:right w:val="single" w:sz="4" w:space="0" w:color="000000"/>
            </w:tcBorders>
            <w:shd w:val="clear" w:color="auto" w:fill="auto"/>
            <w:vAlign w:val="bottom"/>
          </w:tcPr>
          <w:p w14:paraId="1215CE17"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37750</w:t>
            </w:r>
          </w:p>
        </w:tc>
        <w:tc>
          <w:tcPr>
            <w:tcW w:w="2120" w:type="dxa"/>
            <w:tcBorders>
              <w:top w:val="nil"/>
              <w:left w:val="nil"/>
              <w:bottom w:val="nil"/>
              <w:right w:val="single" w:sz="4" w:space="0" w:color="000000"/>
            </w:tcBorders>
            <w:shd w:val="clear" w:color="auto" w:fill="auto"/>
            <w:vAlign w:val="bottom"/>
          </w:tcPr>
          <w:p w14:paraId="1215CE18"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1E" w14:textId="77777777">
        <w:trPr>
          <w:trHeight w:val="315"/>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1A"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Fuel Consumption</w:t>
            </w:r>
          </w:p>
        </w:tc>
        <w:tc>
          <w:tcPr>
            <w:tcW w:w="1820" w:type="dxa"/>
            <w:tcBorders>
              <w:top w:val="single" w:sz="4" w:space="0" w:color="000000"/>
              <w:left w:val="nil"/>
              <w:bottom w:val="single" w:sz="4" w:space="0" w:color="000000"/>
              <w:right w:val="single" w:sz="4" w:space="0" w:color="000000"/>
            </w:tcBorders>
            <w:shd w:val="clear" w:color="auto" w:fill="auto"/>
            <w:vAlign w:val="bottom"/>
          </w:tcPr>
          <w:p w14:paraId="1215CE1B"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w:t>
            </w:r>
          </w:p>
        </w:tc>
        <w:tc>
          <w:tcPr>
            <w:tcW w:w="1960" w:type="dxa"/>
            <w:tcBorders>
              <w:top w:val="single" w:sz="4" w:space="0" w:color="000000"/>
              <w:left w:val="nil"/>
              <w:bottom w:val="single" w:sz="4" w:space="0" w:color="000000"/>
              <w:right w:val="single" w:sz="4" w:space="0" w:color="000000"/>
            </w:tcBorders>
            <w:shd w:val="clear" w:color="auto" w:fill="auto"/>
            <w:vAlign w:val="bottom"/>
          </w:tcPr>
          <w:p w14:paraId="1215CE1C"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1085</w:t>
            </w:r>
          </w:p>
        </w:tc>
        <w:tc>
          <w:tcPr>
            <w:tcW w:w="2120" w:type="dxa"/>
            <w:tcBorders>
              <w:top w:val="single" w:sz="4" w:space="0" w:color="000000"/>
              <w:left w:val="nil"/>
              <w:bottom w:val="single" w:sz="4" w:space="0" w:color="000000"/>
              <w:right w:val="single" w:sz="4" w:space="0" w:color="000000"/>
            </w:tcBorders>
            <w:shd w:val="clear" w:color="auto" w:fill="auto"/>
            <w:vAlign w:val="bottom"/>
          </w:tcPr>
          <w:p w14:paraId="1215CE1D"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Tons Per Day</w:t>
            </w:r>
          </w:p>
        </w:tc>
      </w:tr>
      <w:tr w:rsidR="00AC41C2" w14:paraId="1215CE23" w14:textId="77777777">
        <w:trPr>
          <w:trHeight w:val="315"/>
        </w:trPr>
        <w:tc>
          <w:tcPr>
            <w:tcW w:w="3280" w:type="dxa"/>
            <w:tcBorders>
              <w:top w:val="nil"/>
              <w:left w:val="single" w:sz="4" w:space="0" w:color="000000"/>
              <w:bottom w:val="single" w:sz="4" w:space="0" w:color="000000"/>
              <w:right w:val="single" w:sz="4" w:space="0" w:color="000000"/>
            </w:tcBorders>
            <w:shd w:val="clear" w:color="auto" w:fill="auto"/>
            <w:vAlign w:val="bottom"/>
          </w:tcPr>
          <w:p w14:paraId="1215CE1F"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Fuel Consumption</w:t>
            </w:r>
          </w:p>
        </w:tc>
        <w:tc>
          <w:tcPr>
            <w:tcW w:w="1820" w:type="dxa"/>
            <w:tcBorders>
              <w:top w:val="nil"/>
              <w:left w:val="nil"/>
              <w:bottom w:val="single" w:sz="4" w:space="0" w:color="000000"/>
              <w:right w:val="single" w:sz="4" w:space="0" w:color="000000"/>
            </w:tcBorders>
            <w:shd w:val="clear" w:color="auto" w:fill="auto"/>
            <w:vAlign w:val="bottom"/>
          </w:tcPr>
          <w:p w14:paraId="1215CE20"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79205</w:t>
            </w:r>
          </w:p>
        </w:tc>
        <w:tc>
          <w:tcPr>
            <w:tcW w:w="1960" w:type="dxa"/>
            <w:tcBorders>
              <w:top w:val="nil"/>
              <w:left w:val="nil"/>
              <w:bottom w:val="single" w:sz="4" w:space="0" w:color="000000"/>
              <w:right w:val="single" w:sz="4" w:space="0" w:color="000000"/>
            </w:tcBorders>
            <w:shd w:val="clear" w:color="auto" w:fill="auto"/>
            <w:vAlign w:val="bottom"/>
          </w:tcPr>
          <w:p w14:paraId="1215CE21"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396025</w:t>
            </w:r>
          </w:p>
        </w:tc>
        <w:tc>
          <w:tcPr>
            <w:tcW w:w="2120" w:type="dxa"/>
            <w:tcBorders>
              <w:top w:val="nil"/>
              <w:left w:val="nil"/>
              <w:bottom w:val="single" w:sz="4" w:space="0" w:color="000000"/>
              <w:right w:val="single" w:sz="4" w:space="0" w:color="000000"/>
            </w:tcBorders>
            <w:shd w:val="clear" w:color="auto" w:fill="auto"/>
            <w:vAlign w:val="bottom"/>
          </w:tcPr>
          <w:p w14:paraId="1215CE22"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Tons Per year</w:t>
            </w:r>
          </w:p>
        </w:tc>
      </w:tr>
    </w:tbl>
    <w:p w14:paraId="1215CE24" w14:textId="77777777" w:rsidR="00AC41C2" w:rsidRDefault="00AC41C2"/>
    <w:p w14:paraId="1215CE25"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output is calculated based on 30-day roundtrip duration. Therefore, the annual capacity for one vessel with scrubber system is (7,750 TEU – 200 TEU) x 12 Months = 90,600 TEU per year / Vessel.</w:t>
      </w:r>
    </w:p>
    <w:p w14:paraId="1215CE26"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marginal cost assumed to be $3.5 per TEU where t</w:t>
      </w:r>
      <w:r>
        <w:rPr>
          <w:rFonts w:ascii="Times New Roman" w:eastAsia="Times New Roman" w:hAnsi="Times New Roman" w:cs="Times New Roman"/>
          <w:sz w:val="24"/>
          <w:szCs w:val="24"/>
        </w:rPr>
        <w:t>he fixed operation &amp; manual cost are about $1449 per TEU.</w:t>
      </w:r>
    </w:p>
    <w:p w14:paraId="1215CE27"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variable O&amp;M cost are based on Heavy Crude Spot Price (provided in below table) multiplied by total fuel consumption.</w:t>
      </w:r>
    </w:p>
    <w:p w14:paraId="2B10D84B" w14:textId="0A3D9EE8" w:rsidR="0050736F" w:rsidRDefault="0050736F" w:rsidP="0050736F">
      <w:pPr>
        <w:pStyle w:val="Caption"/>
        <w:keepNext/>
        <w:jc w:val="center"/>
      </w:pPr>
      <w:bookmarkStart w:id="14" w:name="_Toc90043899"/>
      <w:r>
        <w:t xml:space="preserve">Table </w:t>
      </w:r>
      <w:r>
        <w:fldChar w:fldCharType="begin"/>
      </w:r>
      <w:r>
        <w:instrText xml:space="preserve"> SEQ Table \* ARABIC </w:instrText>
      </w:r>
      <w:r>
        <w:fldChar w:fldCharType="separate"/>
      </w:r>
      <w:r w:rsidR="00F319D8">
        <w:rPr>
          <w:noProof/>
        </w:rPr>
        <w:t>3</w:t>
      </w:r>
      <w:r>
        <w:fldChar w:fldCharType="end"/>
      </w:r>
      <w:r w:rsidRPr="00013907">
        <w:t xml:space="preserve">: Scenario One - </w:t>
      </w:r>
      <w:r>
        <w:t>Projected Spot Price For HFO</w:t>
      </w:r>
      <w:bookmarkEnd w:id="14"/>
    </w:p>
    <w:tbl>
      <w:tblPr>
        <w:tblStyle w:val="a2"/>
        <w:tblW w:w="9674" w:type="dxa"/>
        <w:tblLayout w:type="fixed"/>
        <w:tblLook w:val="0400" w:firstRow="0" w:lastRow="0" w:firstColumn="0" w:lastColumn="0" w:noHBand="0" w:noVBand="1"/>
      </w:tblPr>
      <w:tblGrid>
        <w:gridCol w:w="2201"/>
        <w:gridCol w:w="670"/>
        <w:gridCol w:w="670"/>
        <w:gridCol w:w="670"/>
        <w:gridCol w:w="671"/>
        <w:gridCol w:w="671"/>
        <w:gridCol w:w="671"/>
        <w:gridCol w:w="671"/>
        <w:gridCol w:w="671"/>
        <w:gridCol w:w="671"/>
        <w:gridCol w:w="671"/>
        <w:gridCol w:w="766"/>
      </w:tblGrid>
      <w:tr w:rsidR="00AC41C2" w14:paraId="1215CE36" w14:textId="77777777">
        <w:trPr>
          <w:trHeight w:val="315"/>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2A" w14:textId="77777777" w:rsidR="00AC41C2" w:rsidRDefault="00AC05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670" w:type="dxa"/>
            <w:tcBorders>
              <w:top w:val="single" w:sz="4" w:space="0" w:color="000000"/>
              <w:left w:val="nil"/>
              <w:bottom w:val="single" w:sz="4" w:space="0" w:color="000000"/>
              <w:right w:val="single" w:sz="4" w:space="0" w:color="000000"/>
            </w:tcBorders>
            <w:shd w:val="clear" w:color="auto" w:fill="auto"/>
            <w:vAlign w:val="bottom"/>
          </w:tcPr>
          <w:p w14:paraId="1215CE2B"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670" w:type="dxa"/>
            <w:tcBorders>
              <w:top w:val="single" w:sz="4" w:space="0" w:color="000000"/>
              <w:left w:val="nil"/>
              <w:bottom w:val="single" w:sz="4" w:space="0" w:color="000000"/>
              <w:right w:val="single" w:sz="4" w:space="0" w:color="000000"/>
            </w:tcBorders>
            <w:shd w:val="clear" w:color="auto" w:fill="auto"/>
            <w:vAlign w:val="bottom"/>
          </w:tcPr>
          <w:p w14:paraId="1215CE2C"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670" w:type="dxa"/>
            <w:tcBorders>
              <w:top w:val="single" w:sz="4" w:space="0" w:color="000000"/>
              <w:left w:val="nil"/>
              <w:bottom w:val="single" w:sz="4" w:space="0" w:color="000000"/>
              <w:right w:val="single" w:sz="4" w:space="0" w:color="000000"/>
            </w:tcBorders>
            <w:shd w:val="clear" w:color="auto" w:fill="auto"/>
            <w:vAlign w:val="bottom"/>
          </w:tcPr>
          <w:p w14:paraId="1215CE2D"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2E"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2F"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30"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31"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2027</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32"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2028</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33"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2029</w:t>
            </w:r>
          </w:p>
        </w:tc>
        <w:tc>
          <w:tcPr>
            <w:tcW w:w="671" w:type="dxa"/>
            <w:tcBorders>
              <w:top w:val="single" w:sz="4" w:space="0" w:color="000000"/>
              <w:left w:val="nil"/>
              <w:bottom w:val="single" w:sz="4" w:space="0" w:color="000000"/>
              <w:right w:val="single" w:sz="4" w:space="0" w:color="000000"/>
            </w:tcBorders>
            <w:shd w:val="clear" w:color="auto" w:fill="auto"/>
            <w:vAlign w:val="bottom"/>
          </w:tcPr>
          <w:p w14:paraId="1215CE34"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2030</w:t>
            </w:r>
          </w:p>
        </w:tc>
        <w:tc>
          <w:tcPr>
            <w:tcW w:w="766" w:type="dxa"/>
            <w:tcBorders>
              <w:top w:val="single" w:sz="4" w:space="0" w:color="000000"/>
              <w:left w:val="nil"/>
              <w:bottom w:val="single" w:sz="4" w:space="0" w:color="000000"/>
              <w:right w:val="single" w:sz="4" w:space="0" w:color="000000"/>
            </w:tcBorders>
            <w:shd w:val="clear" w:color="auto" w:fill="auto"/>
            <w:vAlign w:val="bottom"/>
          </w:tcPr>
          <w:p w14:paraId="1215CE35"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2031</w:t>
            </w:r>
          </w:p>
        </w:tc>
      </w:tr>
      <w:tr w:rsidR="00AC41C2" w14:paraId="1215CE43" w14:textId="77777777">
        <w:trPr>
          <w:trHeight w:val="315"/>
        </w:trPr>
        <w:tc>
          <w:tcPr>
            <w:tcW w:w="2201" w:type="dxa"/>
            <w:tcBorders>
              <w:top w:val="nil"/>
              <w:left w:val="single" w:sz="4" w:space="0" w:color="000000"/>
              <w:bottom w:val="single" w:sz="4" w:space="0" w:color="000000"/>
              <w:right w:val="single" w:sz="4" w:space="0" w:color="000000"/>
            </w:tcBorders>
            <w:shd w:val="clear" w:color="auto" w:fill="auto"/>
            <w:vAlign w:val="bottom"/>
          </w:tcPr>
          <w:p w14:paraId="1215CE37" w14:textId="77777777" w:rsidR="00AC41C2" w:rsidRDefault="00AC05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Spot Price Heavy Crude</w:t>
            </w:r>
          </w:p>
        </w:tc>
        <w:tc>
          <w:tcPr>
            <w:tcW w:w="670" w:type="dxa"/>
            <w:tcBorders>
              <w:top w:val="nil"/>
              <w:left w:val="nil"/>
              <w:bottom w:val="single" w:sz="4" w:space="0" w:color="000000"/>
              <w:right w:val="single" w:sz="4" w:space="0" w:color="000000"/>
            </w:tcBorders>
            <w:shd w:val="clear" w:color="auto" w:fill="auto"/>
            <w:vAlign w:val="bottom"/>
          </w:tcPr>
          <w:p w14:paraId="1215CE38"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$69.82</w:t>
            </w:r>
          </w:p>
        </w:tc>
        <w:tc>
          <w:tcPr>
            <w:tcW w:w="670" w:type="dxa"/>
            <w:tcBorders>
              <w:top w:val="nil"/>
              <w:left w:val="nil"/>
              <w:bottom w:val="single" w:sz="4" w:space="0" w:color="000000"/>
              <w:right w:val="single" w:sz="4" w:space="0" w:color="000000"/>
            </w:tcBorders>
            <w:shd w:val="clear" w:color="auto" w:fill="auto"/>
            <w:vAlign w:val="bottom"/>
          </w:tcPr>
          <w:p w14:paraId="1215CE39"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$74.84</w:t>
            </w:r>
          </w:p>
        </w:tc>
        <w:tc>
          <w:tcPr>
            <w:tcW w:w="670" w:type="dxa"/>
            <w:tcBorders>
              <w:top w:val="nil"/>
              <w:left w:val="nil"/>
              <w:bottom w:val="single" w:sz="4" w:space="0" w:color="000000"/>
              <w:right w:val="single" w:sz="4" w:space="0" w:color="000000"/>
            </w:tcBorders>
            <w:shd w:val="clear" w:color="auto" w:fill="auto"/>
            <w:vAlign w:val="bottom"/>
          </w:tcPr>
          <w:p w14:paraId="1215CE3A"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$68.82</w:t>
            </w:r>
          </w:p>
        </w:tc>
        <w:tc>
          <w:tcPr>
            <w:tcW w:w="671" w:type="dxa"/>
            <w:tcBorders>
              <w:top w:val="nil"/>
              <w:left w:val="nil"/>
              <w:bottom w:val="single" w:sz="4" w:space="0" w:color="000000"/>
              <w:right w:val="single" w:sz="4" w:space="0" w:color="000000"/>
            </w:tcBorders>
            <w:shd w:val="clear" w:color="auto" w:fill="auto"/>
            <w:vAlign w:val="bottom"/>
          </w:tcPr>
          <w:p w14:paraId="1215CE3B"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$65.34</w:t>
            </w:r>
          </w:p>
        </w:tc>
        <w:tc>
          <w:tcPr>
            <w:tcW w:w="671" w:type="dxa"/>
            <w:tcBorders>
              <w:top w:val="nil"/>
              <w:left w:val="nil"/>
              <w:bottom w:val="single" w:sz="4" w:space="0" w:color="000000"/>
              <w:right w:val="single" w:sz="4" w:space="0" w:color="000000"/>
            </w:tcBorders>
            <w:shd w:val="clear" w:color="auto" w:fill="auto"/>
            <w:vAlign w:val="bottom"/>
          </w:tcPr>
          <w:p w14:paraId="1215CE3C"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$62.78</w:t>
            </w:r>
          </w:p>
        </w:tc>
        <w:tc>
          <w:tcPr>
            <w:tcW w:w="671" w:type="dxa"/>
            <w:tcBorders>
              <w:top w:val="nil"/>
              <w:left w:val="nil"/>
              <w:bottom w:val="single" w:sz="4" w:space="0" w:color="000000"/>
              <w:right w:val="single" w:sz="4" w:space="0" w:color="000000"/>
            </w:tcBorders>
            <w:shd w:val="clear" w:color="auto" w:fill="auto"/>
            <w:vAlign w:val="bottom"/>
          </w:tcPr>
          <w:p w14:paraId="1215CE3D"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$60.99</w:t>
            </w:r>
          </w:p>
        </w:tc>
        <w:tc>
          <w:tcPr>
            <w:tcW w:w="671" w:type="dxa"/>
            <w:tcBorders>
              <w:top w:val="nil"/>
              <w:left w:val="nil"/>
              <w:bottom w:val="single" w:sz="4" w:space="0" w:color="000000"/>
              <w:right w:val="single" w:sz="4" w:space="0" w:color="000000"/>
            </w:tcBorders>
            <w:shd w:val="clear" w:color="auto" w:fill="auto"/>
            <w:vAlign w:val="bottom"/>
          </w:tcPr>
          <w:p w14:paraId="1215CE3E"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$59.87</w:t>
            </w:r>
          </w:p>
        </w:tc>
        <w:tc>
          <w:tcPr>
            <w:tcW w:w="671" w:type="dxa"/>
            <w:tcBorders>
              <w:top w:val="nil"/>
              <w:left w:val="nil"/>
              <w:bottom w:val="single" w:sz="4" w:space="0" w:color="000000"/>
              <w:right w:val="single" w:sz="4" w:space="0" w:color="000000"/>
            </w:tcBorders>
            <w:shd w:val="clear" w:color="auto" w:fill="auto"/>
            <w:vAlign w:val="bottom"/>
          </w:tcPr>
          <w:p w14:paraId="1215CE3F"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$59.49</w:t>
            </w:r>
          </w:p>
        </w:tc>
        <w:tc>
          <w:tcPr>
            <w:tcW w:w="671" w:type="dxa"/>
            <w:tcBorders>
              <w:top w:val="nil"/>
              <w:left w:val="nil"/>
              <w:bottom w:val="single" w:sz="4" w:space="0" w:color="000000"/>
              <w:right w:val="single" w:sz="4" w:space="0" w:color="000000"/>
            </w:tcBorders>
            <w:shd w:val="clear" w:color="auto" w:fill="auto"/>
            <w:vAlign w:val="bottom"/>
          </w:tcPr>
          <w:p w14:paraId="1215CE40"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$59.37</w:t>
            </w:r>
          </w:p>
        </w:tc>
        <w:tc>
          <w:tcPr>
            <w:tcW w:w="671" w:type="dxa"/>
            <w:tcBorders>
              <w:top w:val="nil"/>
              <w:left w:val="nil"/>
              <w:bottom w:val="single" w:sz="4" w:space="0" w:color="000000"/>
              <w:right w:val="single" w:sz="4" w:space="0" w:color="000000"/>
            </w:tcBorders>
            <w:shd w:val="clear" w:color="auto" w:fill="auto"/>
            <w:vAlign w:val="bottom"/>
          </w:tcPr>
          <w:p w14:paraId="1215CE41"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$59.37</w:t>
            </w:r>
          </w:p>
        </w:tc>
        <w:tc>
          <w:tcPr>
            <w:tcW w:w="766" w:type="dxa"/>
            <w:tcBorders>
              <w:top w:val="nil"/>
              <w:left w:val="nil"/>
              <w:bottom w:val="single" w:sz="4" w:space="0" w:color="000000"/>
              <w:right w:val="single" w:sz="4" w:space="0" w:color="000000"/>
            </w:tcBorders>
            <w:shd w:val="clear" w:color="auto" w:fill="auto"/>
            <w:vAlign w:val="bottom"/>
          </w:tcPr>
          <w:p w14:paraId="1215CE42"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$59.71</w:t>
            </w:r>
          </w:p>
        </w:tc>
      </w:tr>
    </w:tbl>
    <w:p w14:paraId="1215CE44" w14:textId="77777777" w:rsidR="00AC41C2" w:rsidRDefault="00AC41C2">
      <w:pPr>
        <w:spacing w:line="480" w:lineRule="auto"/>
        <w:jc w:val="both"/>
        <w:rPr>
          <w:rFonts w:ascii="Times New Roman" w:eastAsia="Times New Roman" w:hAnsi="Times New Roman" w:cs="Times New Roman"/>
          <w:sz w:val="24"/>
          <w:szCs w:val="24"/>
        </w:rPr>
      </w:pPr>
    </w:p>
    <w:p w14:paraId="1215CE45"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sales price is assumed to be $2,000 per TEU. Taking into consideration the annual total capacity for 5 vessels which is equivalent to 90,600 TEU per vessel x 5 vessels = 453,000 TEU per year. The total annual sales will be calculated by multiplying $2,</w:t>
      </w:r>
      <w:r>
        <w:rPr>
          <w:rFonts w:ascii="Times New Roman" w:eastAsia="Times New Roman" w:hAnsi="Times New Roman" w:cs="Times New Roman"/>
          <w:sz w:val="24"/>
          <w:szCs w:val="24"/>
        </w:rPr>
        <w:t>000 by the annual capacity of 453,000 TEU which will be equivalent to $906,000,000.</w:t>
      </w:r>
    </w:p>
    <w:p w14:paraId="1215CE46" w14:textId="73D57159" w:rsidR="0050736F"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non-monetary costs which have not been included in the scrubber analysis include, the time taken to install a scrubber system on each ship, as well as time and investm</w:t>
      </w:r>
      <w:r>
        <w:rPr>
          <w:rFonts w:ascii="Times New Roman" w:eastAsia="Times New Roman" w:hAnsi="Times New Roman" w:cs="Times New Roman"/>
          <w:sz w:val="24"/>
          <w:szCs w:val="24"/>
        </w:rPr>
        <w:t xml:space="preserve">ent required to ensure that the crew understands how to properly maintain them. There is also the environmental cost of disposing of “scrubber sludge” or wash water. When disposed of properly on land, there is still a great deal of sulfur, nitrates, heavy </w:t>
      </w:r>
      <w:r>
        <w:rPr>
          <w:rFonts w:ascii="Times New Roman" w:eastAsia="Times New Roman" w:hAnsi="Times New Roman" w:cs="Times New Roman"/>
          <w:sz w:val="24"/>
          <w:szCs w:val="24"/>
        </w:rPr>
        <w:t xml:space="preserve">metals and other hazardous materials which require special facilities to properly; however, in many cases wash water may be unlawfully discharged into the ocean. Such discharges can increase acidity of the marine environment, kill local plant life, and be </w:t>
      </w:r>
      <w:r>
        <w:rPr>
          <w:rFonts w:ascii="Times New Roman" w:eastAsia="Times New Roman" w:hAnsi="Times New Roman" w:cs="Times New Roman"/>
          <w:sz w:val="24"/>
          <w:szCs w:val="24"/>
        </w:rPr>
        <w:t>absorbed into animals, which will later be consumed by human beings. The proper disposal of sludge will also require a fee and routes will need to be planned to account for which ports allow disposal, which could potentially incur additional costs and time</w:t>
      </w:r>
      <w:r>
        <w:rPr>
          <w:rFonts w:ascii="Times New Roman" w:eastAsia="Times New Roman" w:hAnsi="Times New Roman" w:cs="Times New Roman"/>
          <w:sz w:val="24"/>
          <w:szCs w:val="24"/>
        </w:rPr>
        <w:t xml:space="preserve">. </w:t>
      </w:r>
    </w:p>
    <w:p w14:paraId="5E6A681A" w14:textId="77777777" w:rsidR="0050736F" w:rsidRDefault="005073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15CE47" w14:textId="77777777" w:rsidR="00AC41C2" w:rsidRDefault="00AC0501">
      <w:pPr>
        <w:pStyle w:val="Heading3"/>
        <w:numPr>
          <w:ilvl w:val="1"/>
          <w:numId w:val="1"/>
        </w:numPr>
        <w:rPr>
          <w:rFonts w:ascii="Times New Roman" w:eastAsia="Times New Roman" w:hAnsi="Times New Roman" w:cs="Times New Roman"/>
          <w:sz w:val="24"/>
          <w:szCs w:val="24"/>
        </w:rPr>
      </w:pPr>
      <w:bookmarkStart w:id="15" w:name="_Toc90044092"/>
      <w:r>
        <w:rPr>
          <w:rFonts w:ascii="Times New Roman" w:eastAsia="Times New Roman" w:hAnsi="Times New Roman" w:cs="Times New Roman"/>
          <w:sz w:val="24"/>
          <w:szCs w:val="24"/>
        </w:rPr>
        <w:lastRenderedPageBreak/>
        <w:t>P&amp;L Statement:</w:t>
      </w:r>
      <w:bookmarkEnd w:id="15"/>
    </w:p>
    <w:p w14:paraId="1215CE48" w14:textId="77777777" w:rsidR="00AC41C2" w:rsidRDefault="00AC41C2"/>
    <w:p w14:paraId="1215CE49" w14:textId="77777777" w:rsidR="00AC41C2" w:rsidRDefault="00AC05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The P&amp;L for the first year (2021) will be described in brief based on the following table.</w:t>
      </w:r>
    </w:p>
    <w:p w14:paraId="26A382EF" w14:textId="1589C6D8" w:rsidR="0050736F" w:rsidRDefault="0050736F" w:rsidP="0050736F">
      <w:pPr>
        <w:pStyle w:val="Caption"/>
        <w:keepNext/>
        <w:jc w:val="center"/>
      </w:pPr>
      <w:bookmarkStart w:id="16" w:name="_Toc90043900"/>
      <w:r>
        <w:t xml:space="preserve">Table </w:t>
      </w:r>
      <w:r>
        <w:fldChar w:fldCharType="begin"/>
      </w:r>
      <w:r>
        <w:instrText xml:space="preserve"> SEQ Table \* ARABIC </w:instrText>
      </w:r>
      <w:r>
        <w:fldChar w:fldCharType="separate"/>
      </w:r>
      <w:r w:rsidR="00F319D8">
        <w:rPr>
          <w:noProof/>
        </w:rPr>
        <w:t>4</w:t>
      </w:r>
      <w:r>
        <w:fldChar w:fldCharType="end"/>
      </w:r>
      <w:r w:rsidRPr="00FB2348">
        <w:t xml:space="preserve">: Scenario One - </w:t>
      </w:r>
      <w:r>
        <w:t>P&amp;L For 2021</w:t>
      </w:r>
      <w:bookmarkEnd w:id="16"/>
    </w:p>
    <w:tbl>
      <w:tblPr>
        <w:tblStyle w:val="a3"/>
        <w:tblW w:w="9576" w:type="dxa"/>
        <w:tblLayout w:type="fixed"/>
        <w:tblLook w:val="0400" w:firstRow="0" w:lastRow="0" w:firstColumn="0" w:lastColumn="0" w:noHBand="0" w:noVBand="1"/>
      </w:tblPr>
      <w:tblGrid>
        <w:gridCol w:w="5190"/>
        <w:gridCol w:w="4386"/>
      </w:tblGrid>
      <w:tr w:rsidR="00AC41C2" w14:paraId="1215CE4D" w14:textId="77777777">
        <w:trPr>
          <w:trHeight w:val="315"/>
        </w:trPr>
        <w:tc>
          <w:tcPr>
            <w:tcW w:w="51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4B"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86" w:type="dxa"/>
            <w:tcBorders>
              <w:top w:val="single" w:sz="4" w:space="0" w:color="000000"/>
              <w:left w:val="nil"/>
              <w:bottom w:val="single" w:sz="4" w:space="0" w:color="000000"/>
              <w:right w:val="single" w:sz="4" w:space="0" w:color="000000"/>
            </w:tcBorders>
            <w:shd w:val="clear" w:color="auto" w:fill="auto"/>
            <w:vAlign w:val="bottom"/>
          </w:tcPr>
          <w:p w14:paraId="1215CE4C" w14:textId="77777777" w:rsidR="00AC41C2" w:rsidRDefault="00AC050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w:t>
            </w:r>
          </w:p>
        </w:tc>
      </w:tr>
      <w:tr w:rsidR="00AC41C2" w14:paraId="1215CE50"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4E" w14:textId="77777777" w:rsidR="00AC41C2" w:rsidRDefault="00AC05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c>
          <w:tcPr>
            <w:tcW w:w="4386" w:type="dxa"/>
            <w:tcBorders>
              <w:top w:val="nil"/>
              <w:left w:val="nil"/>
              <w:bottom w:val="single" w:sz="4" w:space="0" w:color="000000"/>
              <w:right w:val="single" w:sz="4" w:space="0" w:color="000000"/>
            </w:tcBorders>
            <w:shd w:val="clear" w:color="auto" w:fill="auto"/>
            <w:vAlign w:val="bottom"/>
          </w:tcPr>
          <w:p w14:paraId="1215CE4F" w14:textId="77777777" w:rsidR="00AC41C2" w:rsidRDefault="00AC05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r>
      <w:tr w:rsidR="00AC41C2" w14:paraId="1215CE53"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51"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Construction Cost</w:t>
            </w:r>
          </w:p>
        </w:tc>
        <w:tc>
          <w:tcPr>
            <w:tcW w:w="4386" w:type="dxa"/>
            <w:tcBorders>
              <w:top w:val="nil"/>
              <w:left w:val="nil"/>
              <w:bottom w:val="single" w:sz="4" w:space="0" w:color="000000"/>
              <w:right w:val="single" w:sz="4" w:space="0" w:color="000000"/>
            </w:tcBorders>
            <w:shd w:val="clear" w:color="auto" w:fill="auto"/>
            <w:vAlign w:val="bottom"/>
          </w:tcPr>
          <w:p w14:paraId="1215CE52" w14:textId="77777777" w:rsidR="00AC41C2" w:rsidRDefault="00AC0501">
            <w:pPr>
              <w:spacing w:after="0" w:line="240" w:lineRule="auto"/>
              <w:jc w:val="right"/>
              <w:rPr>
                <w:rFonts w:ascii="Times New Roman" w:eastAsia="Times New Roman" w:hAnsi="Times New Roman" w:cs="Times New Roman"/>
                <w:color w:val="000000"/>
                <w:sz w:val="24"/>
                <w:szCs w:val="24"/>
              </w:rPr>
            </w:pPr>
            <w:bookmarkStart w:id="17" w:name="bookmark=id.17dp8vu" w:colFirst="0" w:colLast="0"/>
            <w:bookmarkEnd w:id="17"/>
            <w:r>
              <w:rPr>
                <w:rFonts w:ascii="Times New Roman" w:eastAsia="Times New Roman" w:hAnsi="Times New Roman" w:cs="Times New Roman"/>
                <w:color w:val="000000"/>
                <w:sz w:val="24"/>
                <w:szCs w:val="24"/>
              </w:rPr>
              <w:t xml:space="preserve">$5,000,000 </w:t>
            </w:r>
          </w:p>
        </w:tc>
      </w:tr>
      <w:tr w:rsidR="00AC41C2" w14:paraId="1215CE56"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54"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Operating Revenue</w:t>
            </w:r>
          </w:p>
        </w:tc>
        <w:tc>
          <w:tcPr>
            <w:tcW w:w="4386" w:type="dxa"/>
            <w:tcBorders>
              <w:top w:val="nil"/>
              <w:left w:val="nil"/>
              <w:bottom w:val="single" w:sz="4" w:space="0" w:color="000000"/>
              <w:right w:val="single" w:sz="4" w:space="0" w:color="000000"/>
            </w:tcBorders>
            <w:shd w:val="clear" w:color="auto" w:fill="auto"/>
            <w:vAlign w:val="bottom"/>
          </w:tcPr>
          <w:p w14:paraId="1215CE55"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$906,000,000 </w:t>
            </w:r>
          </w:p>
        </w:tc>
      </w:tr>
      <w:tr w:rsidR="00AC41C2" w14:paraId="1215CE59"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57"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Variable Operating Cost</w:t>
            </w:r>
          </w:p>
        </w:tc>
        <w:tc>
          <w:tcPr>
            <w:tcW w:w="4386" w:type="dxa"/>
            <w:tcBorders>
              <w:top w:val="nil"/>
              <w:left w:val="nil"/>
              <w:bottom w:val="single" w:sz="4" w:space="0" w:color="000000"/>
              <w:right w:val="single" w:sz="4" w:space="0" w:color="000000"/>
            </w:tcBorders>
            <w:shd w:val="clear" w:color="auto" w:fill="auto"/>
            <w:vAlign w:val="bottom"/>
          </w:tcPr>
          <w:p w14:paraId="1215CE58"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$27,650,135 </w:t>
            </w:r>
          </w:p>
        </w:tc>
      </w:tr>
      <w:tr w:rsidR="00AC41C2" w14:paraId="1215CE5C"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5A"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Fixed Operating Cost</w:t>
            </w:r>
          </w:p>
        </w:tc>
        <w:tc>
          <w:tcPr>
            <w:tcW w:w="4386" w:type="dxa"/>
            <w:tcBorders>
              <w:top w:val="nil"/>
              <w:left w:val="nil"/>
              <w:bottom w:val="single" w:sz="4" w:space="0" w:color="000000"/>
              <w:right w:val="single" w:sz="4" w:space="0" w:color="000000"/>
            </w:tcBorders>
            <w:shd w:val="clear" w:color="auto" w:fill="auto"/>
            <w:vAlign w:val="bottom"/>
          </w:tcPr>
          <w:p w14:paraId="1215CE5B"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$658,032,500 </w:t>
            </w:r>
          </w:p>
        </w:tc>
      </w:tr>
      <w:tr w:rsidR="00AC41C2" w14:paraId="1215CE5F"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5D"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Net Operating Revenue</w:t>
            </w:r>
          </w:p>
        </w:tc>
        <w:tc>
          <w:tcPr>
            <w:tcW w:w="4386" w:type="dxa"/>
            <w:tcBorders>
              <w:top w:val="nil"/>
              <w:left w:val="nil"/>
              <w:bottom w:val="single" w:sz="4" w:space="0" w:color="000000"/>
              <w:right w:val="single" w:sz="4" w:space="0" w:color="000000"/>
            </w:tcBorders>
            <w:shd w:val="clear" w:color="auto" w:fill="auto"/>
            <w:vAlign w:val="bottom"/>
          </w:tcPr>
          <w:p w14:paraId="1215CE5E"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$220,317,365 </w:t>
            </w:r>
          </w:p>
        </w:tc>
      </w:tr>
      <w:tr w:rsidR="00AC41C2" w14:paraId="1215CE62"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60"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Depreciation Expense</w:t>
            </w:r>
          </w:p>
        </w:tc>
        <w:tc>
          <w:tcPr>
            <w:tcW w:w="4386" w:type="dxa"/>
            <w:tcBorders>
              <w:top w:val="nil"/>
              <w:left w:val="nil"/>
              <w:bottom w:val="single" w:sz="4" w:space="0" w:color="000000"/>
              <w:right w:val="single" w:sz="4" w:space="0" w:color="000000"/>
            </w:tcBorders>
            <w:shd w:val="clear" w:color="auto" w:fill="auto"/>
            <w:vAlign w:val="bottom"/>
          </w:tcPr>
          <w:p w14:paraId="1215CE61"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 </w:t>
            </w:r>
          </w:p>
        </w:tc>
      </w:tr>
      <w:tr w:rsidR="00AC41C2" w14:paraId="1215CE65"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63"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Taxable Net Income</w:t>
            </w:r>
          </w:p>
        </w:tc>
        <w:tc>
          <w:tcPr>
            <w:tcW w:w="4386" w:type="dxa"/>
            <w:tcBorders>
              <w:top w:val="nil"/>
              <w:left w:val="nil"/>
              <w:bottom w:val="single" w:sz="4" w:space="0" w:color="000000"/>
              <w:right w:val="single" w:sz="4" w:space="0" w:color="000000"/>
            </w:tcBorders>
            <w:shd w:val="clear" w:color="auto" w:fill="auto"/>
            <w:vAlign w:val="bottom"/>
          </w:tcPr>
          <w:p w14:paraId="1215CE64"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$219,817,365 </w:t>
            </w:r>
          </w:p>
        </w:tc>
      </w:tr>
      <w:tr w:rsidR="00AC41C2" w14:paraId="1215CE68"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66"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Taxes</w:t>
            </w:r>
          </w:p>
        </w:tc>
        <w:tc>
          <w:tcPr>
            <w:tcW w:w="4386" w:type="dxa"/>
            <w:tcBorders>
              <w:top w:val="nil"/>
              <w:left w:val="nil"/>
              <w:bottom w:val="single" w:sz="4" w:space="0" w:color="000000"/>
              <w:right w:val="single" w:sz="4" w:space="0" w:color="000000"/>
            </w:tcBorders>
            <w:shd w:val="clear" w:color="auto" w:fill="auto"/>
            <w:vAlign w:val="bottom"/>
          </w:tcPr>
          <w:p w14:paraId="1215CE67"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$8,792,695 </w:t>
            </w:r>
          </w:p>
        </w:tc>
      </w:tr>
      <w:tr w:rsidR="00AC41C2" w14:paraId="1215CE6B" w14:textId="77777777">
        <w:trPr>
          <w:trHeight w:val="315"/>
        </w:trPr>
        <w:tc>
          <w:tcPr>
            <w:tcW w:w="5190" w:type="dxa"/>
            <w:tcBorders>
              <w:top w:val="nil"/>
              <w:left w:val="single" w:sz="4" w:space="0" w:color="000000"/>
              <w:bottom w:val="single" w:sz="4" w:space="0" w:color="000000"/>
              <w:right w:val="single" w:sz="4" w:space="0" w:color="000000"/>
            </w:tcBorders>
            <w:shd w:val="clear" w:color="auto" w:fill="auto"/>
            <w:vAlign w:val="bottom"/>
          </w:tcPr>
          <w:p w14:paraId="1215CE69" w14:textId="77777777" w:rsidR="00AC41C2" w:rsidRDefault="00AC0501" w:rsidP="0050736F">
            <w:pPr>
              <w:spacing w:after="0" w:line="48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Income Net of Taxes</w:t>
            </w:r>
          </w:p>
        </w:tc>
        <w:tc>
          <w:tcPr>
            <w:tcW w:w="4386" w:type="dxa"/>
            <w:tcBorders>
              <w:top w:val="nil"/>
              <w:left w:val="nil"/>
              <w:bottom w:val="single" w:sz="4" w:space="0" w:color="000000"/>
              <w:right w:val="single" w:sz="4" w:space="0" w:color="000000"/>
            </w:tcBorders>
            <w:shd w:val="clear" w:color="auto" w:fill="auto"/>
            <w:vAlign w:val="bottom"/>
          </w:tcPr>
          <w:p w14:paraId="1215CE6A" w14:textId="77777777" w:rsidR="00AC41C2" w:rsidRDefault="00AC0501" w:rsidP="0050736F">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$211,024,670 </w:t>
            </w:r>
          </w:p>
        </w:tc>
      </w:tr>
    </w:tbl>
    <w:p w14:paraId="1215CE6C" w14:textId="77777777" w:rsidR="00AC41C2" w:rsidRDefault="00AC0501" w:rsidP="005073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table above, the total capital cost for scrubber system installation in all vessels is $5,000,000. The annual operating revenues based on the annual sales is (453,000 TEU x $2,000) = $906,000,000. The varia</w:t>
      </w:r>
      <w:r>
        <w:rPr>
          <w:rFonts w:ascii="Times New Roman" w:eastAsia="Times New Roman" w:hAnsi="Times New Roman" w:cs="Times New Roman"/>
          <w:sz w:val="24"/>
          <w:szCs w:val="24"/>
        </w:rPr>
        <w:t>ble operating cost is based on the average fuel spot prices from table 3 and annual fuel consumption which is (217 ton per day x 365-day x 5 vessels x $69.82) = $27,650,465.50.</w:t>
      </w:r>
    </w:p>
    <w:p w14:paraId="1215CE6D"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fixed operating cost is the sum of marginal cost, scrubber maintenan</w:t>
      </w:r>
      <w:r>
        <w:rPr>
          <w:rFonts w:ascii="Times New Roman" w:eastAsia="Times New Roman" w:hAnsi="Times New Roman" w:cs="Times New Roman"/>
          <w:sz w:val="24"/>
          <w:szCs w:val="24"/>
        </w:rPr>
        <w:t xml:space="preserve">ce &amp; fixed O&amp;M cost per TEU. In our scenario the marginal cost is $3.5 per TEU, scrubber maintenance is $10,000 per year / vessel and the fixed O&amp;M is $1,449 per TEU. Therefore, annual fixed operational cost is [($3.5 x 90,600 TEU x 5 vessels) + ($1,449 x </w:t>
      </w:r>
      <w:r>
        <w:rPr>
          <w:rFonts w:ascii="Times New Roman" w:eastAsia="Times New Roman" w:hAnsi="Times New Roman" w:cs="Times New Roman"/>
          <w:sz w:val="24"/>
          <w:szCs w:val="24"/>
        </w:rPr>
        <w:t xml:space="preserve">90,600 TEU x 5 vessels)] + [annual scrubber maintenance $50,000] = </w:t>
      </w:r>
      <w:r>
        <w:rPr>
          <w:rFonts w:ascii="Times New Roman" w:eastAsia="Times New Roman" w:hAnsi="Times New Roman" w:cs="Times New Roman"/>
          <w:color w:val="000000"/>
          <w:sz w:val="24"/>
          <w:szCs w:val="24"/>
        </w:rPr>
        <w:t>$658,032,500</w:t>
      </w:r>
      <w:r>
        <w:rPr>
          <w:rFonts w:ascii="Times New Roman" w:eastAsia="Times New Roman" w:hAnsi="Times New Roman" w:cs="Times New Roman"/>
          <w:sz w:val="24"/>
          <w:szCs w:val="24"/>
        </w:rPr>
        <w:t>.</w:t>
      </w:r>
    </w:p>
    <w:p w14:paraId="1215CE6E"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above inputs, the annual net operating cost is the annual operating revenue – annual variable cost – annual fixed cost. This is shown as: $906,000,000 - $27,650,135 -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$658,032,500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$220,317,365</w:t>
      </w:r>
      <w:r>
        <w:rPr>
          <w:rFonts w:ascii="Times New Roman" w:eastAsia="Times New Roman" w:hAnsi="Times New Roman" w:cs="Times New Roman"/>
          <w:sz w:val="24"/>
          <w:szCs w:val="24"/>
        </w:rPr>
        <w:t>.</w:t>
      </w:r>
    </w:p>
    <w:p w14:paraId="1215CE6F" w14:textId="714FA6E1"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depreciation cost for 2021 is calculated based on the following table which is 10% of the capital cost of $</w:t>
      </w:r>
      <w:r w:rsidR="00BF738D">
        <w:rPr>
          <w:rFonts w:ascii="Times New Roman" w:eastAsia="Times New Roman" w:hAnsi="Times New Roman" w:cs="Times New Roman"/>
          <w:sz w:val="24"/>
          <w:szCs w:val="24"/>
        </w:rPr>
        <w:t xml:space="preserve">5,000,000 </w:t>
      </w:r>
      <w:r>
        <w:rPr>
          <w:rFonts w:ascii="Times New Roman" w:eastAsia="Times New Roman" w:hAnsi="Times New Roman" w:cs="Times New Roman"/>
          <w:sz w:val="24"/>
          <w:szCs w:val="24"/>
        </w:rPr>
        <w:t>which is $500,000.</w:t>
      </w:r>
    </w:p>
    <w:p w14:paraId="1215CE70"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taxable income will be annual net operating cost – depreciation cost = </w:t>
      </w:r>
      <w:r>
        <w:rPr>
          <w:rFonts w:ascii="Times New Roman" w:eastAsia="Times New Roman" w:hAnsi="Times New Roman" w:cs="Times New Roman"/>
          <w:color w:val="000000"/>
          <w:sz w:val="24"/>
          <w:szCs w:val="24"/>
        </w:rPr>
        <w:t xml:space="preserve">$220,317,365 </w:t>
      </w:r>
      <w:r>
        <w:rPr>
          <w:rFonts w:ascii="Times New Roman" w:eastAsia="Times New Roman" w:hAnsi="Times New Roman" w:cs="Times New Roman"/>
          <w:sz w:val="24"/>
          <w:szCs w:val="24"/>
        </w:rPr>
        <w:t xml:space="preserve">- $500,000 = </w:t>
      </w:r>
      <w:r>
        <w:rPr>
          <w:rFonts w:ascii="Times New Roman" w:eastAsia="Times New Roman" w:hAnsi="Times New Roman" w:cs="Times New Roman"/>
          <w:color w:val="000000"/>
          <w:sz w:val="24"/>
          <w:szCs w:val="24"/>
        </w:rPr>
        <w:t>$219,817,365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215CE71" w14:textId="7FE48DCC"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4% tax rate, the total tax in 2021 will be calculated based on taxable income x 4% = </w:t>
      </w:r>
      <w:r>
        <w:rPr>
          <w:rFonts w:ascii="Times New Roman" w:eastAsia="Times New Roman" w:hAnsi="Times New Roman" w:cs="Times New Roman"/>
          <w:color w:val="000000"/>
          <w:sz w:val="24"/>
          <w:szCs w:val="24"/>
        </w:rPr>
        <w:t xml:space="preserve">$219,817,365 </w:t>
      </w:r>
      <w:r>
        <w:rPr>
          <w:rFonts w:ascii="Times New Roman" w:eastAsia="Times New Roman" w:hAnsi="Times New Roman" w:cs="Times New Roman"/>
          <w:sz w:val="24"/>
          <w:szCs w:val="24"/>
        </w:rPr>
        <w:t xml:space="preserve">x 0.04 = </w:t>
      </w:r>
      <w:r>
        <w:rPr>
          <w:rFonts w:ascii="Times New Roman" w:eastAsia="Times New Roman" w:hAnsi="Times New Roman" w:cs="Times New Roman"/>
          <w:color w:val="000000"/>
          <w:sz w:val="24"/>
          <w:szCs w:val="24"/>
        </w:rPr>
        <w:t>$8,792,695.</w:t>
      </w:r>
      <w:r>
        <w:rPr>
          <w:rFonts w:ascii="Times New Roman" w:eastAsia="Times New Roman" w:hAnsi="Times New Roman" w:cs="Times New Roman"/>
          <w:sz w:val="24"/>
          <w:szCs w:val="24"/>
        </w:rPr>
        <w:t xml:space="preserve"> This will lead to a net income after tax to be </w:t>
      </w:r>
      <w:r>
        <w:rPr>
          <w:rFonts w:ascii="Times New Roman" w:eastAsia="Times New Roman" w:hAnsi="Times New Roman" w:cs="Times New Roman"/>
          <w:color w:val="000000"/>
          <w:sz w:val="24"/>
          <w:szCs w:val="24"/>
        </w:rPr>
        <w:t xml:space="preserve">$219,817,365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$8,792,695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$211,024,670</w:t>
      </w:r>
      <w:r>
        <w:rPr>
          <w:rFonts w:ascii="Times New Roman" w:eastAsia="Times New Roman" w:hAnsi="Times New Roman" w:cs="Times New Roman"/>
          <w:sz w:val="24"/>
          <w:szCs w:val="24"/>
        </w:rPr>
        <w:t>. By repeating the same calculations in all successor years with respect to average annual spot price in each year, we should be able to obtain the net annual income after tax for all 10 years</w:t>
      </w:r>
      <w:r w:rsidR="00C36784">
        <w:rPr>
          <w:rFonts w:ascii="Times New Roman" w:eastAsia="Times New Roman" w:hAnsi="Times New Roman" w:cs="Times New Roman"/>
          <w:sz w:val="24"/>
          <w:szCs w:val="24"/>
        </w:rPr>
        <w:t>.</w:t>
      </w:r>
    </w:p>
    <w:p w14:paraId="1215CE75" w14:textId="77777777" w:rsidR="00AC41C2" w:rsidRDefault="00AC0501">
      <w:pPr>
        <w:pStyle w:val="Heading3"/>
        <w:numPr>
          <w:ilvl w:val="1"/>
          <w:numId w:val="1"/>
        </w:numPr>
        <w:rPr>
          <w:rFonts w:ascii="Times New Roman" w:eastAsia="Times New Roman" w:hAnsi="Times New Roman" w:cs="Times New Roman"/>
          <w:sz w:val="24"/>
          <w:szCs w:val="24"/>
        </w:rPr>
      </w:pPr>
      <w:bookmarkStart w:id="18" w:name="_Toc90044093"/>
      <w:r>
        <w:rPr>
          <w:rFonts w:ascii="Times New Roman" w:eastAsia="Times New Roman" w:hAnsi="Times New Roman" w:cs="Times New Roman"/>
          <w:sz w:val="24"/>
          <w:szCs w:val="24"/>
        </w:rPr>
        <w:t>Ca</w:t>
      </w:r>
      <w:r>
        <w:rPr>
          <w:rFonts w:ascii="Times New Roman" w:eastAsia="Times New Roman" w:hAnsi="Times New Roman" w:cs="Times New Roman"/>
          <w:sz w:val="24"/>
          <w:szCs w:val="24"/>
        </w:rPr>
        <w:t>sh Flow Statement:</w:t>
      </w:r>
      <w:bookmarkEnd w:id="18"/>
    </w:p>
    <w:p w14:paraId="1215CE76" w14:textId="77777777" w:rsidR="00AC41C2" w:rsidRDefault="00AC41C2"/>
    <w:p w14:paraId="1215CE77" w14:textId="32EE82B7" w:rsidR="00AC41C2" w:rsidRPr="00BF738D" w:rsidRDefault="00AC0501" w:rsidP="00BF738D">
      <w:pPr>
        <w:spacing w:line="480" w:lineRule="auto"/>
        <w:jc w:val="both"/>
        <w:rPr>
          <w:rFonts w:ascii="Times New Roman" w:eastAsia="Times New Roman" w:hAnsi="Times New Roman" w:cs="Times New Roman"/>
          <w:sz w:val="24"/>
          <w:szCs w:val="24"/>
        </w:rPr>
      </w:pPr>
      <w:r w:rsidRPr="00BF738D">
        <w:rPr>
          <w:rFonts w:ascii="Times New Roman" w:eastAsia="Times New Roman" w:hAnsi="Times New Roman" w:cs="Times New Roman"/>
          <w:sz w:val="24"/>
          <w:szCs w:val="24"/>
        </w:rPr>
        <w:t>The cash flow in this scenario is the sum of net operating revenue, capital cost (negative value for scrubber installation) and depreciation cost for scrubber system. The same will reflect the net increase of decrease in cash. Obviously</w:t>
      </w:r>
      <w:r w:rsidRPr="00BF738D">
        <w:rPr>
          <w:rFonts w:ascii="Times New Roman" w:eastAsia="Times New Roman" w:hAnsi="Times New Roman" w:cs="Times New Roman"/>
          <w:sz w:val="24"/>
          <w:szCs w:val="24"/>
        </w:rPr>
        <w:t>, this scenario reflects a positive cash flow in all years</w:t>
      </w:r>
      <w:r w:rsidR="00C12AD5" w:rsidRPr="00BF738D">
        <w:rPr>
          <w:rFonts w:ascii="Times New Roman" w:eastAsia="Times New Roman" w:hAnsi="Times New Roman" w:cs="Times New Roman"/>
          <w:sz w:val="24"/>
          <w:szCs w:val="24"/>
        </w:rPr>
        <w:t>.</w:t>
      </w:r>
    </w:p>
    <w:p w14:paraId="1215CE7B" w14:textId="74433F2B" w:rsidR="00AC41C2" w:rsidRPr="00BF738D" w:rsidRDefault="00AC0501" w:rsidP="00BF738D">
      <w:pPr>
        <w:spacing w:line="480" w:lineRule="auto"/>
        <w:jc w:val="both"/>
        <w:rPr>
          <w:rFonts w:ascii="Times New Roman" w:eastAsia="Times New Roman" w:hAnsi="Times New Roman" w:cs="Times New Roman"/>
          <w:color w:val="2D3B45"/>
          <w:sz w:val="24"/>
          <w:szCs w:val="24"/>
        </w:rPr>
      </w:pPr>
      <w:r w:rsidRPr="00BF738D">
        <w:rPr>
          <w:rFonts w:ascii="Times New Roman" w:eastAsia="Times New Roman" w:hAnsi="Times New Roman" w:cs="Times New Roman"/>
          <w:color w:val="2D3B45"/>
          <w:sz w:val="24"/>
          <w:szCs w:val="24"/>
          <w:highlight w:val="white"/>
        </w:rPr>
        <w:t>In this scenario, the WACC was calculated considering the cost of scrubber will be 15% financed and 85% funded by shareholders. B</w:t>
      </w:r>
      <w:r w:rsidRPr="00BF738D">
        <w:rPr>
          <w:rFonts w:ascii="Times New Roman" w:eastAsia="Times New Roman" w:hAnsi="Times New Roman" w:cs="Times New Roman"/>
          <w:color w:val="2D3B45"/>
          <w:sz w:val="24"/>
          <w:szCs w:val="24"/>
          <w:highlight w:val="white"/>
        </w:rPr>
        <w:t xml:space="preserve">ased on the website for Cost of Capital by Sector (Shipbuilding &amp; Marine), The cost of equity is 5.82%, cost of debt is 2.58% and the tax rate is 2.3%. Therefore, the calculated </w:t>
      </w:r>
      <w:r w:rsidRPr="00BF738D">
        <w:rPr>
          <w:rFonts w:ascii="Times New Roman" w:eastAsia="Times New Roman" w:hAnsi="Times New Roman" w:cs="Times New Roman"/>
          <w:color w:val="2D3B45"/>
          <w:sz w:val="24"/>
          <w:szCs w:val="24"/>
        </w:rPr>
        <w:t>discount rate for scrubber system is 5.4%. The cash flow continuously shows an</w:t>
      </w:r>
      <w:r w:rsidRPr="00BF738D">
        <w:rPr>
          <w:rFonts w:ascii="Times New Roman" w:eastAsia="Times New Roman" w:hAnsi="Times New Roman" w:cs="Times New Roman"/>
          <w:color w:val="2D3B45"/>
          <w:sz w:val="24"/>
          <w:szCs w:val="24"/>
        </w:rPr>
        <w:t xml:space="preserve"> increase in net income for most years, due to the dropping in heavy fuel oil prices over the next decade (see appendix C).</w:t>
      </w:r>
      <w:r w:rsidR="0056497E" w:rsidRPr="00BF738D">
        <w:rPr>
          <w:rFonts w:ascii="Times New Roman" w:eastAsia="Times New Roman" w:hAnsi="Times New Roman" w:cs="Times New Roman"/>
          <w:color w:val="2D3B45"/>
          <w:sz w:val="24"/>
          <w:szCs w:val="24"/>
        </w:rPr>
        <w:t xml:space="preserve"> </w:t>
      </w:r>
      <w:r w:rsidRPr="00BF738D">
        <w:rPr>
          <w:rFonts w:ascii="Times New Roman" w:eastAsia="Times New Roman" w:hAnsi="Times New Roman" w:cs="Times New Roman"/>
          <w:color w:val="2D3B45"/>
          <w:sz w:val="24"/>
          <w:szCs w:val="24"/>
          <w:highlight w:val="white"/>
        </w:rPr>
        <w:t>The Net Present Value is calculated from excel using NPV formula which is equal to $</w:t>
      </w:r>
      <w:r w:rsidRPr="00BF738D">
        <w:rPr>
          <w:rFonts w:ascii="Times New Roman" w:eastAsia="Times New Roman" w:hAnsi="Times New Roman" w:cs="Times New Roman"/>
          <w:color w:val="2D3B45"/>
          <w:sz w:val="24"/>
          <w:szCs w:val="24"/>
          <w:highlight w:val="white"/>
        </w:rPr>
        <w:t>1,727,591,369.62.</w:t>
      </w:r>
    </w:p>
    <w:p w14:paraId="1215CE7C" w14:textId="77777777" w:rsidR="00AC41C2" w:rsidRDefault="00AC41C2">
      <w:pPr>
        <w:spacing w:line="480" w:lineRule="auto"/>
        <w:jc w:val="both"/>
        <w:rPr>
          <w:rFonts w:ascii="Times New Roman" w:eastAsia="Times New Roman" w:hAnsi="Times New Roman" w:cs="Times New Roman"/>
          <w:color w:val="2D3B45"/>
          <w:sz w:val="24"/>
          <w:szCs w:val="24"/>
        </w:rPr>
      </w:pPr>
    </w:p>
    <w:p w14:paraId="1215CE7D" w14:textId="77777777" w:rsidR="00AC41C2" w:rsidRDefault="00AC0501">
      <w:pPr>
        <w:pStyle w:val="Heading2"/>
        <w:numPr>
          <w:ilvl w:val="0"/>
          <w:numId w:val="2"/>
        </w:numPr>
        <w:rPr>
          <w:rFonts w:ascii="Times New Roman" w:eastAsia="Times New Roman" w:hAnsi="Times New Roman" w:cs="Times New Roman"/>
          <w:sz w:val="24"/>
          <w:szCs w:val="24"/>
        </w:rPr>
      </w:pPr>
      <w:bookmarkStart w:id="19" w:name="_Toc90044094"/>
      <w:r>
        <w:rPr>
          <w:rFonts w:ascii="Times New Roman" w:eastAsia="Times New Roman" w:hAnsi="Times New Roman" w:cs="Times New Roman"/>
          <w:sz w:val="24"/>
          <w:szCs w:val="24"/>
        </w:rPr>
        <w:lastRenderedPageBreak/>
        <w:t>Vessels without Exhaust Scrubber Cleaner:</w:t>
      </w:r>
      <w:bookmarkEnd w:id="19"/>
    </w:p>
    <w:p w14:paraId="1215CE7E" w14:textId="77777777" w:rsidR="00AC41C2" w:rsidRDefault="00AC41C2"/>
    <w:p w14:paraId="1215CE7F" w14:textId="77777777" w:rsidR="00AC41C2" w:rsidRDefault="00AC0501">
      <w:pPr>
        <w:pStyle w:val="Heading3"/>
        <w:ind w:firstLine="720"/>
        <w:rPr>
          <w:rFonts w:ascii="Times New Roman" w:eastAsia="Times New Roman" w:hAnsi="Times New Roman" w:cs="Times New Roman"/>
          <w:sz w:val="24"/>
          <w:szCs w:val="24"/>
        </w:rPr>
      </w:pPr>
      <w:bookmarkStart w:id="20" w:name="_Toc90044095"/>
      <w:r>
        <w:rPr>
          <w:rFonts w:ascii="Times New Roman" w:eastAsia="Times New Roman" w:hAnsi="Times New Roman" w:cs="Times New Roman"/>
          <w:sz w:val="24"/>
          <w:szCs w:val="24"/>
        </w:rPr>
        <w:t>2.1- General Information:</w:t>
      </w:r>
      <w:bookmarkEnd w:id="20"/>
    </w:p>
    <w:p w14:paraId="1215CE80" w14:textId="77777777" w:rsidR="00AC41C2" w:rsidRDefault="00AC41C2"/>
    <w:p w14:paraId="1215CE81" w14:textId="77777777" w:rsidR="00AC41C2" w:rsidRDefault="00AC0501">
      <w:pPr>
        <w:spacing w:line="480" w:lineRule="auto"/>
        <w:jc w:val="both"/>
      </w:pPr>
      <w:r>
        <w:rPr>
          <w:rFonts w:ascii="Times New Roman" w:eastAsia="Times New Roman" w:hAnsi="Times New Roman" w:cs="Times New Roman"/>
          <w:sz w:val="24"/>
          <w:szCs w:val="24"/>
        </w:rPr>
        <w:t xml:space="preserve">In scenario two, the financial analysis examines the potential profit margins if shipping vessels switch to Very Low Sulfur Fuel, which complies with IMO 2020’s 0.5% sulfur cap. Because </w:t>
      </w:r>
      <w:r>
        <w:rPr>
          <w:rFonts w:ascii="Times New Roman" w:eastAsia="Times New Roman" w:hAnsi="Times New Roman" w:cs="Times New Roman"/>
          <w:sz w:val="24"/>
          <w:szCs w:val="24"/>
        </w:rPr>
        <w:t>no installation is required, there are no initial costs; however, ships will have to purchase fuel at a significantly higher premium than before. They will also get the added benefits of maintaining their current level of revenues, because no deck space wi</w:t>
      </w:r>
      <w:r>
        <w:rPr>
          <w:rFonts w:ascii="Times New Roman" w:eastAsia="Times New Roman" w:hAnsi="Times New Roman" w:cs="Times New Roman"/>
          <w:sz w:val="24"/>
          <w:szCs w:val="24"/>
        </w:rPr>
        <w:t>ll have two be dedicated to scrubber equipment, and not having to concern themselves with depreciation on assets beyond the vessels themselves.</w:t>
      </w:r>
    </w:p>
    <w:p w14:paraId="7A9C2491" w14:textId="64AD510F" w:rsidR="00BF738D" w:rsidRDefault="00BF738D" w:rsidP="00BF738D">
      <w:pPr>
        <w:pStyle w:val="Caption"/>
        <w:keepNext/>
        <w:jc w:val="center"/>
      </w:pPr>
      <w:bookmarkStart w:id="21" w:name="_Toc90043901"/>
      <w:r>
        <w:t xml:space="preserve">Table </w:t>
      </w:r>
      <w:r>
        <w:fldChar w:fldCharType="begin"/>
      </w:r>
      <w:r>
        <w:instrText xml:space="preserve"> SEQ Table \* ARABIC </w:instrText>
      </w:r>
      <w:r>
        <w:fldChar w:fldCharType="separate"/>
      </w:r>
      <w:r w:rsidR="00F319D8">
        <w:rPr>
          <w:noProof/>
        </w:rPr>
        <w:t>5</w:t>
      </w:r>
      <w:r>
        <w:fldChar w:fldCharType="end"/>
      </w:r>
      <w:r w:rsidRPr="00C10853">
        <w:t xml:space="preserve">: Scenario </w:t>
      </w:r>
      <w:r>
        <w:t>Two - Vessel Information</w:t>
      </w:r>
      <w:bookmarkEnd w:id="21"/>
    </w:p>
    <w:tbl>
      <w:tblPr>
        <w:tblStyle w:val="a4"/>
        <w:tblW w:w="8920" w:type="dxa"/>
        <w:tblLayout w:type="fixed"/>
        <w:tblLook w:val="0400" w:firstRow="0" w:lastRow="0" w:firstColumn="0" w:lastColumn="0" w:noHBand="0" w:noVBand="1"/>
      </w:tblPr>
      <w:tblGrid>
        <w:gridCol w:w="2720"/>
        <w:gridCol w:w="2720"/>
        <w:gridCol w:w="1700"/>
        <w:gridCol w:w="1780"/>
      </w:tblGrid>
      <w:tr w:rsidR="00AC41C2" w14:paraId="1215CE87" w14:textId="77777777">
        <w:trPr>
          <w:trHeight w:val="315"/>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83"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20" w:type="dxa"/>
            <w:tcBorders>
              <w:top w:val="single" w:sz="4" w:space="0" w:color="000000"/>
              <w:left w:val="nil"/>
              <w:bottom w:val="single" w:sz="4" w:space="0" w:color="000000"/>
              <w:right w:val="single" w:sz="4" w:space="0" w:color="000000"/>
            </w:tcBorders>
            <w:shd w:val="clear" w:color="auto" w:fill="auto"/>
            <w:vAlign w:val="bottom"/>
          </w:tcPr>
          <w:p w14:paraId="1215CE84"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Ship </w:t>
            </w:r>
          </w:p>
        </w:tc>
        <w:tc>
          <w:tcPr>
            <w:tcW w:w="1700" w:type="dxa"/>
            <w:tcBorders>
              <w:top w:val="single" w:sz="4" w:space="0" w:color="000000"/>
              <w:left w:val="nil"/>
              <w:bottom w:val="single" w:sz="4" w:space="0" w:color="000000"/>
              <w:right w:val="single" w:sz="4" w:space="0" w:color="000000"/>
            </w:tcBorders>
            <w:shd w:val="clear" w:color="auto" w:fill="auto"/>
            <w:vAlign w:val="bottom"/>
          </w:tcPr>
          <w:p w14:paraId="1215CE85"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p>
        </w:tc>
        <w:tc>
          <w:tcPr>
            <w:tcW w:w="1780" w:type="dxa"/>
            <w:tcBorders>
              <w:top w:val="nil"/>
              <w:left w:val="nil"/>
              <w:bottom w:val="nil"/>
              <w:right w:val="nil"/>
            </w:tcBorders>
            <w:shd w:val="clear" w:color="auto" w:fill="auto"/>
            <w:vAlign w:val="bottom"/>
          </w:tcPr>
          <w:p w14:paraId="1215CE86" w14:textId="77777777" w:rsidR="00AC41C2" w:rsidRDefault="00AC41C2">
            <w:pPr>
              <w:spacing w:after="0" w:line="240" w:lineRule="auto"/>
              <w:rPr>
                <w:rFonts w:ascii="Times New Roman" w:eastAsia="Times New Roman" w:hAnsi="Times New Roman" w:cs="Times New Roman"/>
                <w:color w:val="000000"/>
                <w:sz w:val="24"/>
                <w:szCs w:val="24"/>
              </w:rPr>
            </w:pPr>
          </w:p>
        </w:tc>
      </w:tr>
      <w:tr w:rsidR="00AC41C2" w14:paraId="1215CE8C" w14:textId="77777777">
        <w:trPr>
          <w:trHeight w:val="315"/>
        </w:trPr>
        <w:tc>
          <w:tcPr>
            <w:tcW w:w="2720" w:type="dxa"/>
            <w:tcBorders>
              <w:top w:val="nil"/>
              <w:left w:val="single" w:sz="4" w:space="0" w:color="000000"/>
              <w:bottom w:val="single" w:sz="4" w:space="0" w:color="000000"/>
              <w:right w:val="single" w:sz="4" w:space="0" w:color="000000"/>
            </w:tcBorders>
            <w:shd w:val="clear" w:color="auto" w:fill="auto"/>
            <w:vAlign w:val="bottom"/>
          </w:tcPr>
          <w:p w14:paraId="1215CE88"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 Cost (Scrubbers)</w:t>
            </w:r>
          </w:p>
        </w:tc>
        <w:tc>
          <w:tcPr>
            <w:tcW w:w="2720" w:type="dxa"/>
            <w:tcBorders>
              <w:top w:val="nil"/>
              <w:left w:val="nil"/>
              <w:bottom w:val="single" w:sz="4" w:space="0" w:color="000000"/>
              <w:right w:val="single" w:sz="4" w:space="0" w:color="000000"/>
            </w:tcBorders>
            <w:shd w:val="clear" w:color="auto" w:fill="auto"/>
            <w:vAlign w:val="bottom"/>
          </w:tcPr>
          <w:p w14:paraId="1215CE89"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
        </w:tc>
        <w:tc>
          <w:tcPr>
            <w:tcW w:w="1700" w:type="dxa"/>
            <w:tcBorders>
              <w:top w:val="nil"/>
              <w:left w:val="nil"/>
              <w:bottom w:val="single" w:sz="4" w:space="0" w:color="000000"/>
              <w:right w:val="single" w:sz="4" w:space="0" w:color="000000"/>
            </w:tcBorders>
            <w:shd w:val="clear" w:color="auto" w:fill="auto"/>
            <w:vAlign w:val="bottom"/>
          </w:tcPr>
          <w:p w14:paraId="1215CE8A"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
        </w:tc>
        <w:tc>
          <w:tcPr>
            <w:tcW w:w="1780" w:type="dxa"/>
            <w:tcBorders>
              <w:top w:val="nil"/>
              <w:left w:val="nil"/>
              <w:bottom w:val="nil"/>
              <w:right w:val="nil"/>
            </w:tcBorders>
            <w:shd w:val="clear" w:color="auto" w:fill="auto"/>
            <w:vAlign w:val="bottom"/>
          </w:tcPr>
          <w:p w14:paraId="1215CE8B" w14:textId="77777777" w:rsidR="00AC41C2" w:rsidRDefault="00AC41C2">
            <w:pPr>
              <w:spacing w:after="0" w:line="240" w:lineRule="auto"/>
              <w:jc w:val="right"/>
              <w:rPr>
                <w:rFonts w:ascii="Times New Roman" w:eastAsia="Times New Roman" w:hAnsi="Times New Roman" w:cs="Times New Roman"/>
                <w:color w:val="000000"/>
                <w:sz w:val="24"/>
                <w:szCs w:val="24"/>
              </w:rPr>
            </w:pPr>
          </w:p>
        </w:tc>
      </w:tr>
      <w:tr w:rsidR="00AC41C2" w14:paraId="1215CE91" w14:textId="77777777">
        <w:trPr>
          <w:trHeight w:val="315"/>
        </w:trPr>
        <w:tc>
          <w:tcPr>
            <w:tcW w:w="2720" w:type="dxa"/>
            <w:tcBorders>
              <w:top w:val="nil"/>
              <w:left w:val="single" w:sz="4" w:space="0" w:color="000000"/>
              <w:bottom w:val="single" w:sz="4" w:space="0" w:color="000000"/>
              <w:right w:val="single" w:sz="4" w:space="0" w:color="000000"/>
            </w:tcBorders>
            <w:shd w:val="clear" w:color="auto" w:fill="auto"/>
            <w:vAlign w:val="bottom"/>
          </w:tcPr>
          <w:p w14:paraId="1215CE8D"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discount rate</w:t>
            </w:r>
          </w:p>
        </w:tc>
        <w:tc>
          <w:tcPr>
            <w:tcW w:w="2720" w:type="dxa"/>
            <w:tcBorders>
              <w:top w:val="nil"/>
              <w:left w:val="nil"/>
              <w:bottom w:val="single" w:sz="4" w:space="0" w:color="000000"/>
              <w:right w:val="single" w:sz="4" w:space="0" w:color="000000"/>
            </w:tcBorders>
            <w:shd w:val="clear" w:color="auto" w:fill="FFFFFF"/>
            <w:vAlign w:val="bottom"/>
          </w:tcPr>
          <w:p w14:paraId="1215CE8E"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700" w:type="dxa"/>
            <w:tcBorders>
              <w:top w:val="nil"/>
              <w:left w:val="nil"/>
              <w:bottom w:val="single" w:sz="4" w:space="0" w:color="000000"/>
              <w:right w:val="single" w:sz="4" w:space="0" w:color="000000"/>
            </w:tcBorders>
            <w:shd w:val="clear" w:color="auto" w:fill="FFFFFF"/>
            <w:vAlign w:val="bottom"/>
          </w:tcPr>
          <w:p w14:paraId="1215CE8F"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780" w:type="dxa"/>
            <w:tcBorders>
              <w:top w:val="single" w:sz="4" w:space="0" w:color="000000"/>
              <w:left w:val="nil"/>
              <w:bottom w:val="single" w:sz="4" w:space="0" w:color="000000"/>
              <w:right w:val="single" w:sz="4" w:space="0" w:color="000000"/>
            </w:tcBorders>
            <w:shd w:val="clear" w:color="auto" w:fill="auto"/>
            <w:vAlign w:val="bottom"/>
          </w:tcPr>
          <w:p w14:paraId="1215CE90"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C41C2" w14:paraId="1215CE96" w14:textId="77777777">
        <w:trPr>
          <w:trHeight w:val="315"/>
        </w:trPr>
        <w:tc>
          <w:tcPr>
            <w:tcW w:w="2720" w:type="dxa"/>
            <w:tcBorders>
              <w:top w:val="nil"/>
              <w:left w:val="single" w:sz="4" w:space="0" w:color="000000"/>
              <w:bottom w:val="single" w:sz="4" w:space="0" w:color="000000"/>
              <w:right w:val="single" w:sz="4" w:space="0" w:color="000000"/>
            </w:tcBorders>
            <w:shd w:val="clear" w:color="auto" w:fill="auto"/>
            <w:vAlign w:val="bottom"/>
          </w:tcPr>
          <w:p w14:paraId="1215CE92"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 Horizon (N)</w:t>
            </w:r>
          </w:p>
        </w:tc>
        <w:tc>
          <w:tcPr>
            <w:tcW w:w="2720" w:type="dxa"/>
            <w:tcBorders>
              <w:top w:val="nil"/>
              <w:left w:val="nil"/>
              <w:bottom w:val="single" w:sz="4" w:space="0" w:color="000000"/>
              <w:right w:val="single" w:sz="4" w:space="0" w:color="000000"/>
            </w:tcBorders>
            <w:shd w:val="clear" w:color="auto" w:fill="FFFFFF"/>
            <w:vAlign w:val="bottom"/>
          </w:tcPr>
          <w:p w14:paraId="1215CE93"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
        </w:tc>
        <w:tc>
          <w:tcPr>
            <w:tcW w:w="1700" w:type="dxa"/>
            <w:tcBorders>
              <w:top w:val="nil"/>
              <w:left w:val="nil"/>
              <w:bottom w:val="single" w:sz="4" w:space="0" w:color="000000"/>
              <w:right w:val="single" w:sz="4" w:space="0" w:color="000000"/>
            </w:tcBorders>
            <w:shd w:val="clear" w:color="auto" w:fill="FFFFFF"/>
            <w:vAlign w:val="bottom"/>
          </w:tcPr>
          <w:p w14:paraId="1215CE94"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80" w:type="dxa"/>
            <w:tcBorders>
              <w:top w:val="nil"/>
              <w:left w:val="nil"/>
              <w:bottom w:val="single" w:sz="4" w:space="0" w:color="000000"/>
              <w:right w:val="single" w:sz="4" w:space="0" w:color="000000"/>
            </w:tcBorders>
            <w:shd w:val="clear" w:color="auto" w:fill="auto"/>
            <w:vAlign w:val="bottom"/>
          </w:tcPr>
          <w:p w14:paraId="1215CE95"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Years</w:t>
            </w:r>
          </w:p>
        </w:tc>
      </w:tr>
      <w:tr w:rsidR="00AC41C2" w14:paraId="1215CE9B"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E97"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Output</w:t>
            </w:r>
          </w:p>
        </w:tc>
        <w:tc>
          <w:tcPr>
            <w:tcW w:w="2720" w:type="dxa"/>
            <w:tcBorders>
              <w:top w:val="nil"/>
              <w:left w:val="nil"/>
              <w:bottom w:val="single" w:sz="4" w:space="0" w:color="000000"/>
              <w:right w:val="single" w:sz="4" w:space="0" w:color="000000"/>
            </w:tcBorders>
            <w:shd w:val="clear" w:color="auto" w:fill="FFFFFF"/>
            <w:vAlign w:val="bottom"/>
          </w:tcPr>
          <w:p w14:paraId="1215CE98"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93000</w:t>
            </w:r>
          </w:p>
        </w:tc>
        <w:tc>
          <w:tcPr>
            <w:tcW w:w="1700" w:type="dxa"/>
            <w:tcBorders>
              <w:top w:val="nil"/>
              <w:left w:val="nil"/>
              <w:bottom w:val="single" w:sz="4" w:space="0" w:color="000000"/>
              <w:right w:val="single" w:sz="4" w:space="0" w:color="000000"/>
            </w:tcBorders>
            <w:shd w:val="clear" w:color="auto" w:fill="FFFFFF"/>
            <w:vAlign w:val="bottom"/>
          </w:tcPr>
          <w:p w14:paraId="1215CE99"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465000</w:t>
            </w:r>
          </w:p>
        </w:tc>
        <w:tc>
          <w:tcPr>
            <w:tcW w:w="1780" w:type="dxa"/>
            <w:tcBorders>
              <w:top w:val="nil"/>
              <w:left w:val="nil"/>
              <w:bottom w:val="single" w:sz="4" w:space="0" w:color="000000"/>
              <w:right w:val="single" w:sz="4" w:space="0" w:color="000000"/>
            </w:tcBorders>
            <w:shd w:val="clear" w:color="auto" w:fill="FFFFFF"/>
            <w:vAlign w:val="bottom"/>
          </w:tcPr>
          <w:p w14:paraId="1215CE9A"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A0"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E9C"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Marginal Cost</w:t>
            </w:r>
          </w:p>
        </w:tc>
        <w:tc>
          <w:tcPr>
            <w:tcW w:w="2720" w:type="dxa"/>
            <w:tcBorders>
              <w:top w:val="nil"/>
              <w:left w:val="nil"/>
              <w:bottom w:val="single" w:sz="4" w:space="0" w:color="000000"/>
              <w:right w:val="single" w:sz="4" w:space="0" w:color="000000"/>
            </w:tcBorders>
            <w:shd w:val="clear" w:color="auto" w:fill="FFFFFF"/>
            <w:vAlign w:val="bottom"/>
          </w:tcPr>
          <w:p w14:paraId="1215CE9D"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$325,500 </w:t>
            </w:r>
          </w:p>
        </w:tc>
        <w:tc>
          <w:tcPr>
            <w:tcW w:w="1700" w:type="dxa"/>
            <w:tcBorders>
              <w:top w:val="nil"/>
              <w:left w:val="nil"/>
              <w:bottom w:val="single" w:sz="4" w:space="0" w:color="000000"/>
              <w:right w:val="single" w:sz="4" w:space="0" w:color="000000"/>
            </w:tcBorders>
            <w:shd w:val="clear" w:color="auto" w:fill="FFFFFF"/>
            <w:vAlign w:val="bottom"/>
          </w:tcPr>
          <w:p w14:paraId="1215CE9E"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$1,627,500 </w:t>
            </w:r>
          </w:p>
        </w:tc>
        <w:tc>
          <w:tcPr>
            <w:tcW w:w="1780" w:type="dxa"/>
            <w:tcBorders>
              <w:top w:val="nil"/>
              <w:left w:val="nil"/>
              <w:bottom w:val="single" w:sz="4" w:space="0" w:color="000000"/>
              <w:right w:val="single" w:sz="4" w:space="0" w:color="000000"/>
            </w:tcBorders>
            <w:shd w:val="clear" w:color="auto" w:fill="auto"/>
            <w:vAlign w:val="bottom"/>
          </w:tcPr>
          <w:p w14:paraId="1215CE9F"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A5"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EA1"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Fixed O&amp;M</w:t>
            </w:r>
          </w:p>
        </w:tc>
        <w:tc>
          <w:tcPr>
            <w:tcW w:w="2720" w:type="dxa"/>
            <w:tcBorders>
              <w:top w:val="nil"/>
              <w:left w:val="nil"/>
              <w:bottom w:val="single" w:sz="4" w:space="0" w:color="000000"/>
              <w:right w:val="single" w:sz="4" w:space="0" w:color="000000"/>
            </w:tcBorders>
            <w:shd w:val="clear" w:color="auto" w:fill="FFFFFF"/>
            <w:vAlign w:val="bottom"/>
          </w:tcPr>
          <w:p w14:paraId="1215CEA2"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$134,757,000 </w:t>
            </w:r>
          </w:p>
        </w:tc>
        <w:tc>
          <w:tcPr>
            <w:tcW w:w="1700" w:type="dxa"/>
            <w:tcBorders>
              <w:top w:val="nil"/>
              <w:left w:val="nil"/>
              <w:bottom w:val="single" w:sz="4" w:space="0" w:color="000000"/>
              <w:right w:val="single" w:sz="4" w:space="0" w:color="000000"/>
            </w:tcBorders>
            <w:shd w:val="clear" w:color="auto" w:fill="FFFFFF"/>
            <w:vAlign w:val="bottom"/>
          </w:tcPr>
          <w:p w14:paraId="1215CEA3"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$673,785,000 </w:t>
            </w:r>
          </w:p>
        </w:tc>
        <w:tc>
          <w:tcPr>
            <w:tcW w:w="1780" w:type="dxa"/>
            <w:tcBorders>
              <w:top w:val="nil"/>
              <w:left w:val="nil"/>
              <w:bottom w:val="single" w:sz="4" w:space="0" w:color="000000"/>
              <w:right w:val="single" w:sz="4" w:space="0" w:color="000000"/>
            </w:tcBorders>
            <w:shd w:val="clear" w:color="auto" w:fill="auto"/>
            <w:vAlign w:val="bottom"/>
          </w:tcPr>
          <w:p w14:paraId="1215CEA4"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Per Year</w:t>
            </w:r>
          </w:p>
        </w:tc>
      </w:tr>
      <w:tr w:rsidR="00AC41C2" w14:paraId="1215CEAA" w14:textId="77777777">
        <w:trPr>
          <w:trHeight w:val="315"/>
        </w:trPr>
        <w:tc>
          <w:tcPr>
            <w:tcW w:w="2720" w:type="dxa"/>
            <w:tcBorders>
              <w:top w:val="nil"/>
              <w:left w:val="single" w:sz="4" w:space="0" w:color="000000"/>
              <w:bottom w:val="single" w:sz="4" w:space="0" w:color="000000"/>
              <w:right w:val="single" w:sz="4" w:space="0" w:color="000000"/>
            </w:tcBorders>
            <w:shd w:val="clear" w:color="auto" w:fill="FFFFFF"/>
            <w:vAlign w:val="bottom"/>
          </w:tcPr>
          <w:p w14:paraId="1215CEA6"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 Rate [3]</w:t>
            </w:r>
          </w:p>
        </w:tc>
        <w:tc>
          <w:tcPr>
            <w:tcW w:w="2720" w:type="dxa"/>
            <w:tcBorders>
              <w:top w:val="nil"/>
              <w:left w:val="nil"/>
              <w:bottom w:val="single" w:sz="4" w:space="0" w:color="000000"/>
              <w:right w:val="single" w:sz="4" w:space="0" w:color="000000"/>
            </w:tcBorders>
            <w:shd w:val="clear" w:color="auto" w:fill="FFFFFF"/>
            <w:vAlign w:val="bottom"/>
          </w:tcPr>
          <w:p w14:paraId="1215CEA7"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0" w:type="dxa"/>
            <w:tcBorders>
              <w:top w:val="nil"/>
              <w:left w:val="nil"/>
              <w:bottom w:val="single" w:sz="4" w:space="0" w:color="000000"/>
              <w:right w:val="single" w:sz="4" w:space="0" w:color="000000"/>
            </w:tcBorders>
            <w:shd w:val="clear" w:color="auto" w:fill="FFFFFF"/>
            <w:vAlign w:val="bottom"/>
          </w:tcPr>
          <w:p w14:paraId="1215CEA8"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80" w:type="dxa"/>
            <w:tcBorders>
              <w:top w:val="nil"/>
              <w:left w:val="nil"/>
              <w:bottom w:val="nil"/>
              <w:right w:val="nil"/>
            </w:tcBorders>
            <w:shd w:val="clear" w:color="auto" w:fill="auto"/>
            <w:vAlign w:val="bottom"/>
          </w:tcPr>
          <w:p w14:paraId="1215CEA9" w14:textId="77777777" w:rsidR="00AC41C2" w:rsidRDefault="00AC41C2">
            <w:pPr>
              <w:spacing w:after="0" w:line="240" w:lineRule="auto"/>
              <w:jc w:val="right"/>
              <w:rPr>
                <w:rFonts w:ascii="Times New Roman" w:eastAsia="Times New Roman" w:hAnsi="Times New Roman" w:cs="Times New Roman"/>
                <w:color w:val="000000"/>
                <w:sz w:val="24"/>
                <w:szCs w:val="24"/>
              </w:rPr>
            </w:pPr>
          </w:p>
        </w:tc>
      </w:tr>
    </w:tbl>
    <w:p w14:paraId="1215CEAB" w14:textId="77777777" w:rsidR="00AC41C2" w:rsidRDefault="00AC41C2">
      <w:pPr>
        <w:spacing w:line="240" w:lineRule="auto"/>
        <w:jc w:val="center"/>
      </w:pPr>
    </w:p>
    <w:p w14:paraId="0F37FB45" w14:textId="0F682B16" w:rsidR="00BF738D" w:rsidRDefault="00BF738D" w:rsidP="00BF738D">
      <w:pPr>
        <w:pStyle w:val="Caption"/>
        <w:keepNext/>
        <w:jc w:val="center"/>
      </w:pPr>
      <w:bookmarkStart w:id="22" w:name="_Toc90043902"/>
      <w:r>
        <w:t xml:space="preserve">Table </w:t>
      </w:r>
      <w:r>
        <w:fldChar w:fldCharType="begin"/>
      </w:r>
      <w:r>
        <w:instrText xml:space="preserve"> SEQ Table \* ARABIC </w:instrText>
      </w:r>
      <w:r>
        <w:fldChar w:fldCharType="separate"/>
      </w:r>
      <w:r w:rsidR="00F319D8">
        <w:rPr>
          <w:noProof/>
        </w:rPr>
        <w:t>6</w:t>
      </w:r>
      <w:r>
        <w:fldChar w:fldCharType="end"/>
      </w:r>
      <w:r w:rsidRPr="00A148AE">
        <w:t xml:space="preserve">: Scenario </w:t>
      </w:r>
      <w:r>
        <w:t xml:space="preserve">Two - </w:t>
      </w:r>
      <w:r>
        <w:rPr>
          <w:noProof/>
        </w:rPr>
        <w:t>VESSEL Capacity &amp; Fuel Consumption</w:t>
      </w:r>
      <w:bookmarkEnd w:id="22"/>
    </w:p>
    <w:tbl>
      <w:tblPr>
        <w:tblStyle w:val="a5"/>
        <w:tblW w:w="9576" w:type="dxa"/>
        <w:tblLayout w:type="fixed"/>
        <w:tblLook w:val="0400" w:firstRow="0" w:lastRow="0" w:firstColumn="0" w:lastColumn="0" w:noHBand="0" w:noVBand="1"/>
      </w:tblPr>
      <w:tblGrid>
        <w:gridCol w:w="3175"/>
        <w:gridCol w:w="2126"/>
        <w:gridCol w:w="2222"/>
        <w:gridCol w:w="2053"/>
      </w:tblGrid>
      <w:tr w:rsidR="00AC41C2" w14:paraId="1215CEB1" w14:textId="77777777">
        <w:trPr>
          <w:trHeight w:val="315"/>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AD"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26" w:type="dxa"/>
            <w:tcBorders>
              <w:top w:val="single" w:sz="4" w:space="0" w:color="000000"/>
              <w:left w:val="nil"/>
              <w:bottom w:val="single" w:sz="4" w:space="0" w:color="000000"/>
              <w:right w:val="single" w:sz="4" w:space="0" w:color="000000"/>
            </w:tcBorders>
            <w:shd w:val="clear" w:color="auto" w:fill="auto"/>
            <w:vAlign w:val="bottom"/>
          </w:tcPr>
          <w:p w14:paraId="1215CEAE"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Ship</w:t>
            </w:r>
          </w:p>
        </w:tc>
        <w:tc>
          <w:tcPr>
            <w:tcW w:w="2222" w:type="dxa"/>
            <w:tcBorders>
              <w:top w:val="single" w:sz="4" w:space="0" w:color="000000"/>
              <w:left w:val="nil"/>
              <w:bottom w:val="single" w:sz="4" w:space="0" w:color="000000"/>
              <w:right w:val="single" w:sz="4" w:space="0" w:color="000000"/>
            </w:tcBorders>
            <w:shd w:val="clear" w:color="auto" w:fill="auto"/>
            <w:vAlign w:val="bottom"/>
          </w:tcPr>
          <w:p w14:paraId="1215CEAF"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053" w:type="dxa"/>
            <w:tcBorders>
              <w:top w:val="single" w:sz="4" w:space="0" w:color="000000"/>
              <w:left w:val="nil"/>
              <w:bottom w:val="single" w:sz="4" w:space="0" w:color="000000"/>
              <w:right w:val="single" w:sz="4" w:space="0" w:color="000000"/>
            </w:tcBorders>
            <w:shd w:val="clear" w:color="auto" w:fill="auto"/>
            <w:vAlign w:val="bottom"/>
          </w:tcPr>
          <w:p w14:paraId="1215CEB0"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C41C2" w14:paraId="1215CEB6" w14:textId="77777777">
        <w:trPr>
          <w:trHeight w:val="315"/>
        </w:trPr>
        <w:tc>
          <w:tcPr>
            <w:tcW w:w="3175" w:type="dxa"/>
            <w:tcBorders>
              <w:top w:val="nil"/>
              <w:left w:val="single" w:sz="4" w:space="0" w:color="000000"/>
              <w:bottom w:val="single" w:sz="4" w:space="0" w:color="000000"/>
              <w:right w:val="single" w:sz="4" w:space="0" w:color="000000"/>
            </w:tcBorders>
            <w:shd w:val="clear" w:color="auto" w:fill="auto"/>
            <w:vAlign w:val="bottom"/>
          </w:tcPr>
          <w:p w14:paraId="1215CEB2"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Carrying capacity</w:t>
            </w:r>
          </w:p>
        </w:tc>
        <w:tc>
          <w:tcPr>
            <w:tcW w:w="2126" w:type="dxa"/>
            <w:tcBorders>
              <w:top w:val="nil"/>
              <w:left w:val="nil"/>
              <w:bottom w:val="single" w:sz="4" w:space="0" w:color="000000"/>
              <w:right w:val="single" w:sz="4" w:space="0" w:color="000000"/>
            </w:tcBorders>
            <w:shd w:val="clear" w:color="auto" w:fill="auto"/>
            <w:vAlign w:val="bottom"/>
          </w:tcPr>
          <w:p w14:paraId="1215CEB3"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7,750</w:t>
            </w:r>
          </w:p>
        </w:tc>
        <w:tc>
          <w:tcPr>
            <w:tcW w:w="2222" w:type="dxa"/>
            <w:tcBorders>
              <w:top w:val="nil"/>
              <w:left w:val="nil"/>
              <w:bottom w:val="single" w:sz="4" w:space="0" w:color="000000"/>
              <w:right w:val="single" w:sz="4" w:space="0" w:color="000000"/>
            </w:tcBorders>
            <w:shd w:val="clear" w:color="auto" w:fill="auto"/>
            <w:vAlign w:val="bottom"/>
          </w:tcPr>
          <w:p w14:paraId="1215CEB4"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38750</w:t>
            </w:r>
          </w:p>
        </w:tc>
        <w:tc>
          <w:tcPr>
            <w:tcW w:w="2053" w:type="dxa"/>
            <w:tcBorders>
              <w:top w:val="nil"/>
              <w:left w:val="nil"/>
              <w:bottom w:val="single" w:sz="4" w:space="0" w:color="000000"/>
              <w:right w:val="single" w:sz="4" w:space="0" w:color="000000"/>
            </w:tcBorders>
            <w:shd w:val="clear" w:color="auto" w:fill="auto"/>
            <w:vAlign w:val="bottom"/>
          </w:tcPr>
          <w:p w14:paraId="1215CEB5"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BB" w14:textId="77777777">
        <w:trPr>
          <w:trHeight w:val="315"/>
        </w:trPr>
        <w:tc>
          <w:tcPr>
            <w:tcW w:w="3175" w:type="dxa"/>
            <w:tcBorders>
              <w:top w:val="nil"/>
              <w:left w:val="single" w:sz="4" w:space="0" w:color="000000"/>
              <w:bottom w:val="single" w:sz="4" w:space="0" w:color="000000"/>
              <w:right w:val="single" w:sz="4" w:space="0" w:color="000000"/>
            </w:tcBorders>
            <w:shd w:val="clear" w:color="auto" w:fill="auto"/>
            <w:vAlign w:val="bottom"/>
          </w:tcPr>
          <w:p w14:paraId="1215CEB7"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Carrying capacity </w:t>
            </w:r>
          </w:p>
        </w:tc>
        <w:tc>
          <w:tcPr>
            <w:tcW w:w="2126" w:type="dxa"/>
            <w:tcBorders>
              <w:top w:val="nil"/>
              <w:left w:val="nil"/>
              <w:bottom w:val="single" w:sz="4" w:space="0" w:color="000000"/>
              <w:right w:val="single" w:sz="4" w:space="0" w:color="000000"/>
            </w:tcBorders>
            <w:shd w:val="clear" w:color="auto" w:fill="auto"/>
            <w:vAlign w:val="bottom"/>
          </w:tcPr>
          <w:p w14:paraId="1215CEB8"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7,750</w:t>
            </w:r>
          </w:p>
        </w:tc>
        <w:tc>
          <w:tcPr>
            <w:tcW w:w="2222" w:type="dxa"/>
            <w:tcBorders>
              <w:top w:val="nil"/>
              <w:left w:val="nil"/>
              <w:bottom w:val="single" w:sz="4" w:space="0" w:color="000000"/>
              <w:right w:val="single" w:sz="4" w:space="0" w:color="000000"/>
            </w:tcBorders>
            <w:shd w:val="clear" w:color="auto" w:fill="auto"/>
            <w:vAlign w:val="bottom"/>
          </w:tcPr>
          <w:p w14:paraId="1215CEB9"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38750</w:t>
            </w:r>
          </w:p>
        </w:tc>
        <w:tc>
          <w:tcPr>
            <w:tcW w:w="2053" w:type="dxa"/>
            <w:tcBorders>
              <w:top w:val="nil"/>
              <w:left w:val="nil"/>
              <w:bottom w:val="single" w:sz="4" w:space="0" w:color="000000"/>
              <w:right w:val="single" w:sz="4" w:space="0" w:color="000000"/>
            </w:tcBorders>
            <w:shd w:val="clear" w:color="auto" w:fill="auto"/>
            <w:vAlign w:val="bottom"/>
          </w:tcPr>
          <w:p w14:paraId="1215CEBA"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TEU</w:t>
            </w:r>
          </w:p>
        </w:tc>
      </w:tr>
      <w:tr w:rsidR="00AC41C2" w14:paraId="1215CEC0" w14:textId="77777777">
        <w:trPr>
          <w:trHeight w:val="315"/>
        </w:trPr>
        <w:tc>
          <w:tcPr>
            <w:tcW w:w="3175" w:type="dxa"/>
            <w:tcBorders>
              <w:top w:val="nil"/>
              <w:left w:val="single" w:sz="4" w:space="0" w:color="000000"/>
              <w:bottom w:val="nil"/>
              <w:right w:val="single" w:sz="4" w:space="0" w:color="000000"/>
            </w:tcBorders>
            <w:shd w:val="clear" w:color="auto" w:fill="auto"/>
            <w:vAlign w:val="bottom"/>
          </w:tcPr>
          <w:p w14:paraId="1215CEBC"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Fuel Consumption [4]</w:t>
            </w:r>
          </w:p>
        </w:tc>
        <w:tc>
          <w:tcPr>
            <w:tcW w:w="2126" w:type="dxa"/>
            <w:tcBorders>
              <w:top w:val="nil"/>
              <w:left w:val="nil"/>
              <w:bottom w:val="nil"/>
              <w:right w:val="single" w:sz="4" w:space="0" w:color="000000"/>
            </w:tcBorders>
            <w:shd w:val="clear" w:color="auto" w:fill="auto"/>
            <w:vAlign w:val="bottom"/>
          </w:tcPr>
          <w:p w14:paraId="1215CEBD"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w:t>
            </w:r>
          </w:p>
        </w:tc>
        <w:tc>
          <w:tcPr>
            <w:tcW w:w="2222" w:type="dxa"/>
            <w:tcBorders>
              <w:top w:val="nil"/>
              <w:left w:val="nil"/>
              <w:bottom w:val="nil"/>
              <w:right w:val="single" w:sz="4" w:space="0" w:color="000000"/>
            </w:tcBorders>
            <w:shd w:val="clear" w:color="auto" w:fill="auto"/>
            <w:vAlign w:val="bottom"/>
          </w:tcPr>
          <w:p w14:paraId="1215CEBE"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1085</w:t>
            </w:r>
          </w:p>
        </w:tc>
        <w:tc>
          <w:tcPr>
            <w:tcW w:w="2053" w:type="dxa"/>
            <w:tcBorders>
              <w:top w:val="nil"/>
              <w:left w:val="nil"/>
              <w:bottom w:val="nil"/>
              <w:right w:val="single" w:sz="4" w:space="0" w:color="000000"/>
            </w:tcBorders>
            <w:shd w:val="clear" w:color="auto" w:fill="auto"/>
            <w:vAlign w:val="bottom"/>
          </w:tcPr>
          <w:p w14:paraId="1215CEBF"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Tons Per Day</w:t>
            </w:r>
          </w:p>
        </w:tc>
      </w:tr>
      <w:tr w:rsidR="00AC41C2" w14:paraId="1215CEC5" w14:textId="77777777">
        <w:trPr>
          <w:trHeight w:val="315"/>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C1" w14:textId="77777777" w:rsidR="00AC41C2" w:rsidRDefault="00AC05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Fuel Consumption</w:t>
            </w:r>
          </w:p>
        </w:tc>
        <w:tc>
          <w:tcPr>
            <w:tcW w:w="2126" w:type="dxa"/>
            <w:tcBorders>
              <w:top w:val="single" w:sz="4" w:space="0" w:color="000000"/>
              <w:left w:val="nil"/>
              <w:bottom w:val="single" w:sz="4" w:space="0" w:color="000000"/>
              <w:right w:val="single" w:sz="4" w:space="0" w:color="000000"/>
            </w:tcBorders>
            <w:shd w:val="clear" w:color="auto" w:fill="auto"/>
            <w:vAlign w:val="bottom"/>
          </w:tcPr>
          <w:p w14:paraId="1215CEC2"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79205</w:t>
            </w:r>
          </w:p>
        </w:tc>
        <w:tc>
          <w:tcPr>
            <w:tcW w:w="2222" w:type="dxa"/>
            <w:tcBorders>
              <w:top w:val="single" w:sz="4" w:space="0" w:color="000000"/>
              <w:left w:val="nil"/>
              <w:bottom w:val="single" w:sz="4" w:space="0" w:color="000000"/>
              <w:right w:val="single" w:sz="4" w:space="0" w:color="000000"/>
            </w:tcBorders>
            <w:shd w:val="clear" w:color="auto" w:fill="auto"/>
            <w:vAlign w:val="bottom"/>
          </w:tcPr>
          <w:p w14:paraId="1215CEC3" w14:textId="77777777" w:rsidR="00AC41C2" w:rsidRDefault="00AC05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396025</w:t>
            </w:r>
          </w:p>
        </w:tc>
        <w:tc>
          <w:tcPr>
            <w:tcW w:w="2053" w:type="dxa"/>
            <w:tcBorders>
              <w:top w:val="single" w:sz="4" w:space="0" w:color="000000"/>
              <w:left w:val="nil"/>
              <w:bottom w:val="single" w:sz="4" w:space="0" w:color="000000"/>
              <w:right w:val="single" w:sz="4" w:space="0" w:color="000000"/>
            </w:tcBorders>
            <w:shd w:val="clear" w:color="auto" w:fill="auto"/>
            <w:vAlign w:val="bottom"/>
          </w:tcPr>
          <w:p w14:paraId="1215CEC4" w14:textId="77777777" w:rsidR="00AC41C2" w:rsidRDefault="00AC05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Tons Per Year</w:t>
            </w:r>
          </w:p>
        </w:tc>
      </w:tr>
    </w:tbl>
    <w:p w14:paraId="1215CEC6" w14:textId="77777777" w:rsidR="00AC41C2" w:rsidRDefault="00AC41C2"/>
    <w:p w14:paraId="1215CEC7"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output is calculated based on 30-day roundtrip duration. Therefore, the annual capacity for one vessel is 7,750 TEU x 12 Months = 93,000 TEU per year / Vessel.</w:t>
      </w:r>
    </w:p>
    <w:p w14:paraId="1215CEC8"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marginal cost assumed to be $3.5 per TEU where the fixed operation &amp; manual cost </w:t>
      </w:r>
      <w:r>
        <w:rPr>
          <w:rFonts w:ascii="Times New Roman" w:eastAsia="Times New Roman" w:hAnsi="Times New Roman" w:cs="Times New Roman"/>
          <w:sz w:val="24"/>
          <w:szCs w:val="24"/>
        </w:rPr>
        <w:t>are about $1449 per TEU.</w:t>
      </w:r>
    </w:p>
    <w:p w14:paraId="1215CEC9"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variable O&amp;M cost are based on Low Sulfur Content Fuel Spot Price (provided in below table) multiplied by total fuel consumption.</w:t>
      </w:r>
    </w:p>
    <w:p w14:paraId="7A2BD9F9" w14:textId="43FFC154" w:rsidR="00BF738D" w:rsidRDefault="00BF738D" w:rsidP="00BF738D">
      <w:pPr>
        <w:pStyle w:val="Caption"/>
        <w:keepNext/>
        <w:jc w:val="center"/>
      </w:pPr>
      <w:bookmarkStart w:id="23" w:name="_Toc90043903"/>
      <w:r>
        <w:t xml:space="preserve">Table </w:t>
      </w:r>
      <w:r>
        <w:fldChar w:fldCharType="begin"/>
      </w:r>
      <w:r>
        <w:instrText xml:space="preserve"> SEQ Table \* ARABIC </w:instrText>
      </w:r>
      <w:r>
        <w:fldChar w:fldCharType="separate"/>
      </w:r>
      <w:r w:rsidR="00F319D8">
        <w:rPr>
          <w:noProof/>
        </w:rPr>
        <w:t>7</w:t>
      </w:r>
      <w:r>
        <w:fldChar w:fldCharType="end"/>
      </w:r>
      <w:r w:rsidRPr="000B6AED">
        <w:t xml:space="preserve">: Scenario Two - </w:t>
      </w:r>
      <w:r>
        <w:t>Projected Spot Price For Low Sulfur Content Fuel</w:t>
      </w:r>
      <w:bookmarkEnd w:id="23"/>
    </w:p>
    <w:tbl>
      <w:tblPr>
        <w:tblStyle w:val="a6"/>
        <w:tblW w:w="9576" w:type="dxa"/>
        <w:tblLayout w:type="fixed"/>
        <w:tblLook w:val="0400" w:firstRow="0" w:lastRow="0" w:firstColumn="0" w:lastColumn="0" w:noHBand="0" w:noVBand="1"/>
      </w:tblPr>
      <w:tblGrid>
        <w:gridCol w:w="1439"/>
        <w:gridCol w:w="769"/>
        <w:gridCol w:w="736"/>
        <w:gridCol w:w="736"/>
        <w:gridCol w:w="736"/>
        <w:gridCol w:w="744"/>
        <w:gridCol w:w="736"/>
        <w:gridCol w:w="736"/>
        <w:gridCol w:w="736"/>
        <w:gridCol w:w="736"/>
        <w:gridCol w:w="736"/>
        <w:gridCol w:w="736"/>
      </w:tblGrid>
      <w:tr w:rsidR="00AC41C2" w14:paraId="1215CED7" w14:textId="77777777">
        <w:trPr>
          <w:trHeight w:val="315"/>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CB" w14:textId="77777777" w:rsidR="00AC41C2" w:rsidRDefault="00AC05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769" w:type="dxa"/>
            <w:tcBorders>
              <w:top w:val="single" w:sz="4" w:space="0" w:color="000000"/>
              <w:left w:val="nil"/>
              <w:bottom w:val="single" w:sz="4" w:space="0" w:color="000000"/>
              <w:right w:val="single" w:sz="4" w:space="0" w:color="000000"/>
            </w:tcBorders>
            <w:shd w:val="clear" w:color="auto" w:fill="auto"/>
            <w:vAlign w:val="bottom"/>
          </w:tcPr>
          <w:p w14:paraId="1215CECC"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CD"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CE"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CF"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744" w:type="dxa"/>
            <w:tcBorders>
              <w:top w:val="single" w:sz="4" w:space="0" w:color="000000"/>
              <w:left w:val="nil"/>
              <w:bottom w:val="single" w:sz="4" w:space="0" w:color="000000"/>
              <w:right w:val="single" w:sz="4" w:space="0" w:color="000000"/>
            </w:tcBorders>
            <w:shd w:val="clear" w:color="auto" w:fill="auto"/>
            <w:vAlign w:val="bottom"/>
          </w:tcPr>
          <w:p w14:paraId="1215CED0"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D1"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D2"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2027</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D3"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2028</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D4"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2029</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D5"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2030</w:t>
            </w:r>
          </w:p>
        </w:tc>
        <w:tc>
          <w:tcPr>
            <w:tcW w:w="736" w:type="dxa"/>
            <w:tcBorders>
              <w:top w:val="single" w:sz="4" w:space="0" w:color="000000"/>
              <w:left w:val="nil"/>
              <w:bottom w:val="single" w:sz="4" w:space="0" w:color="000000"/>
              <w:right w:val="single" w:sz="4" w:space="0" w:color="000000"/>
            </w:tcBorders>
            <w:shd w:val="clear" w:color="auto" w:fill="auto"/>
            <w:vAlign w:val="bottom"/>
          </w:tcPr>
          <w:p w14:paraId="1215CED6" w14:textId="77777777" w:rsidR="00AC41C2" w:rsidRDefault="00AC05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2031</w:t>
            </w:r>
          </w:p>
        </w:tc>
      </w:tr>
      <w:tr w:rsidR="00AC41C2" w14:paraId="1215CEE4" w14:textId="77777777">
        <w:trPr>
          <w:trHeight w:val="315"/>
        </w:trPr>
        <w:tc>
          <w:tcPr>
            <w:tcW w:w="1439" w:type="dxa"/>
            <w:tcBorders>
              <w:top w:val="nil"/>
              <w:left w:val="single" w:sz="4" w:space="0" w:color="000000"/>
              <w:bottom w:val="single" w:sz="4" w:space="0" w:color="000000"/>
              <w:right w:val="single" w:sz="4" w:space="0" w:color="000000"/>
            </w:tcBorders>
            <w:shd w:val="clear" w:color="auto" w:fill="auto"/>
            <w:vAlign w:val="bottom"/>
          </w:tcPr>
          <w:p w14:paraId="1215CED8" w14:textId="77777777" w:rsidR="00AC41C2" w:rsidRDefault="00AC05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Spot Price LSF</w:t>
            </w:r>
          </w:p>
        </w:tc>
        <w:tc>
          <w:tcPr>
            <w:tcW w:w="769" w:type="dxa"/>
            <w:tcBorders>
              <w:top w:val="nil"/>
              <w:left w:val="nil"/>
              <w:bottom w:val="single" w:sz="4" w:space="0" w:color="000000"/>
              <w:right w:val="single" w:sz="4" w:space="0" w:color="000000"/>
            </w:tcBorders>
            <w:shd w:val="clear" w:color="auto" w:fill="auto"/>
            <w:vAlign w:val="bottom"/>
          </w:tcPr>
          <w:p w14:paraId="1215CED9"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$678.46</w:t>
            </w:r>
          </w:p>
        </w:tc>
        <w:tc>
          <w:tcPr>
            <w:tcW w:w="736" w:type="dxa"/>
            <w:tcBorders>
              <w:top w:val="nil"/>
              <w:left w:val="nil"/>
              <w:bottom w:val="single" w:sz="4" w:space="0" w:color="000000"/>
              <w:right w:val="single" w:sz="4" w:space="0" w:color="000000"/>
            </w:tcBorders>
            <w:shd w:val="clear" w:color="auto" w:fill="auto"/>
            <w:vAlign w:val="bottom"/>
          </w:tcPr>
          <w:p w14:paraId="1215CEDA"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$674.25</w:t>
            </w:r>
          </w:p>
        </w:tc>
        <w:tc>
          <w:tcPr>
            <w:tcW w:w="736" w:type="dxa"/>
            <w:tcBorders>
              <w:top w:val="nil"/>
              <w:left w:val="nil"/>
              <w:bottom w:val="single" w:sz="4" w:space="0" w:color="000000"/>
              <w:right w:val="single" w:sz="4" w:space="0" w:color="000000"/>
            </w:tcBorders>
            <w:shd w:val="clear" w:color="auto" w:fill="auto"/>
            <w:vAlign w:val="bottom"/>
          </w:tcPr>
          <w:p w14:paraId="1215CEDB"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$637.04</w:t>
            </w:r>
          </w:p>
        </w:tc>
        <w:tc>
          <w:tcPr>
            <w:tcW w:w="736" w:type="dxa"/>
            <w:tcBorders>
              <w:top w:val="nil"/>
              <w:left w:val="nil"/>
              <w:bottom w:val="single" w:sz="4" w:space="0" w:color="000000"/>
              <w:right w:val="single" w:sz="4" w:space="0" w:color="000000"/>
            </w:tcBorders>
            <w:shd w:val="clear" w:color="auto" w:fill="auto"/>
            <w:vAlign w:val="bottom"/>
          </w:tcPr>
          <w:p w14:paraId="1215CEDC"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$615.13</w:t>
            </w:r>
          </w:p>
        </w:tc>
        <w:tc>
          <w:tcPr>
            <w:tcW w:w="744" w:type="dxa"/>
            <w:tcBorders>
              <w:top w:val="nil"/>
              <w:left w:val="nil"/>
              <w:bottom w:val="single" w:sz="4" w:space="0" w:color="000000"/>
              <w:right w:val="single" w:sz="4" w:space="0" w:color="000000"/>
            </w:tcBorders>
            <w:shd w:val="clear" w:color="auto" w:fill="auto"/>
            <w:vAlign w:val="bottom"/>
          </w:tcPr>
          <w:p w14:paraId="1215CEDD"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$610.27</w:t>
            </w:r>
          </w:p>
        </w:tc>
        <w:tc>
          <w:tcPr>
            <w:tcW w:w="736" w:type="dxa"/>
            <w:tcBorders>
              <w:top w:val="nil"/>
              <w:left w:val="nil"/>
              <w:bottom w:val="single" w:sz="4" w:space="0" w:color="000000"/>
              <w:right w:val="single" w:sz="4" w:space="0" w:color="000000"/>
            </w:tcBorders>
            <w:shd w:val="clear" w:color="auto" w:fill="auto"/>
            <w:vAlign w:val="bottom"/>
          </w:tcPr>
          <w:p w14:paraId="1215CEDE"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$596.40</w:t>
            </w:r>
          </w:p>
        </w:tc>
        <w:tc>
          <w:tcPr>
            <w:tcW w:w="736" w:type="dxa"/>
            <w:tcBorders>
              <w:top w:val="nil"/>
              <w:left w:val="nil"/>
              <w:bottom w:val="single" w:sz="4" w:space="0" w:color="000000"/>
              <w:right w:val="single" w:sz="4" w:space="0" w:color="000000"/>
            </w:tcBorders>
            <w:shd w:val="clear" w:color="auto" w:fill="auto"/>
            <w:vAlign w:val="bottom"/>
          </w:tcPr>
          <w:p w14:paraId="1215CEDF"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$600.65</w:t>
            </w:r>
          </w:p>
        </w:tc>
        <w:tc>
          <w:tcPr>
            <w:tcW w:w="736" w:type="dxa"/>
            <w:tcBorders>
              <w:top w:val="nil"/>
              <w:left w:val="nil"/>
              <w:bottom w:val="single" w:sz="4" w:space="0" w:color="000000"/>
              <w:right w:val="single" w:sz="4" w:space="0" w:color="000000"/>
            </w:tcBorders>
            <w:shd w:val="clear" w:color="auto" w:fill="auto"/>
            <w:vAlign w:val="bottom"/>
          </w:tcPr>
          <w:p w14:paraId="1215CEE0"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$600.65</w:t>
            </w:r>
          </w:p>
        </w:tc>
        <w:tc>
          <w:tcPr>
            <w:tcW w:w="736" w:type="dxa"/>
            <w:tcBorders>
              <w:top w:val="nil"/>
              <w:left w:val="nil"/>
              <w:bottom w:val="single" w:sz="4" w:space="0" w:color="000000"/>
              <w:right w:val="single" w:sz="4" w:space="0" w:color="000000"/>
            </w:tcBorders>
            <w:shd w:val="clear" w:color="auto" w:fill="auto"/>
            <w:vAlign w:val="bottom"/>
          </w:tcPr>
          <w:p w14:paraId="1215CEE1"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$600.65</w:t>
            </w:r>
          </w:p>
        </w:tc>
        <w:tc>
          <w:tcPr>
            <w:tcW w:w="736" w:type="dxa"/>
            <w:tcBorders>
              <w:top w:val="nil"/>
              <w:left w:val="nil"/>
              <w:bottom w:val="single" w:sz="4" w:space="0" w:color="000000"/>
              <w:right w:val="single" w:sz="4" w:space="0" w:color="000000"/>
            </w:tcBorders>
            <w:shd w:val="clear" w:color="auto" w:fill="auto"/>
            <w:vAlign w:val="bottom"/>
          </w:tcPr>
          <w:p w14:paraId="1215CEE2"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$600.65</w:t>
            </w:r>
          </w:p>
        </w:tc>
        <w:tc>
          <w:tcPr>
            <w:tcW w:w="736" w:type="dxa"/>
            <w:tcBorders>
              <w:top w:val="nil"/>
              <w:left w:val="nil"/>
              <w:bottom w:val="single" w:sz="4" w:space="0" w:color="000000"/>
              <w:right w:val="single" w:sz="4" w:space="0" w:color="000000"/>
            </w:tcBorders>
            <w:shd w:val="clear" w:color="auto" w:fill="auto"/>
            <w:vAlign w:val="bottom"/>
          </w:tcPr>
          <w:p w14:paraId="1215CEE3" w14:textId="77777777" w:rsidR="00AC41C2" w:rsidRDefault="00AC0501">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$600.65</w:t>
            </w:r>
          </w:p>
        </w:tc>
      </w:tr>
    </w:tbl>
    <w:p w14:paraId="1215CEE5"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sales price is assumed to be $2,000 per TEU. Taking into consideration the annual total capacity for 5 vessels which is equivalent to 93,000 TEU per vessel x 5 vessels = 465,000 TEU per year. The total annual sales will be calculated by multiplying $2,</w:t>
      </w:r>
      <w:r>
        <w:rPr>
          <w:rFonts w:ascii="Times New Roman" w:eastAsia="Times New Roman" w:hAnsi="Times New Roman" w:cs="Times New Roman"/>
          <w:sz w:val="24"/>
          <w:szCs w:val="24"/>
        </w:rPr>
        <w:t>000 by the annual capacity of 465,000 TEU which will be equivalent to $930,000,000.</w:t>
      </w:r>
    </w:p>
    <w:p w14:paraId="1215CEE6" w14:textId="2508ACDF"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as will the previous scenario, there are some non-monetary costs which have not been reflected in this analysis. One such example of a potential non-monetary cost is the added time it may take to find appropriate fuel, as Low Sulfur Fuel is n</w:t>
      </w:r>
      <w:r>
        <w:rPr>
          <w:rFonts w:ascii="Times New Roman" w:eastAsia="Times New Roman" w:hAnsi="Times New Roman" w:cs="Times New Roman"/>
          <w:sz w:val="24"/>
          <w:szCs w:val="24"/>
        </w:rPr>
        <w:t>ot as readily available as heavy crude. Resultantly, shipping routes may need to take additional trips or detours specifically to find fueling stations with IMO compliant LSF; however, since its implementation in 2020 the number of stations offering LSF ha</w:t>
      </w:r>
      <w:r>
        <w:rPr>
          <w:rFonts w:ascii="Times New Roman" w:eastAsia="Times New Roman" w:hAnsi="Times New Roman" w:cs="Times New Roman"/>
          <w:sz w:val="24"/>
          <w:szCs w:val="24"/>
        </w:rPr>
        <w:t xml:space="preserve">s been increasing. Additionally, because it is still a new product, not all brands LSFs are compatible. One key concern surrounding the use of Very Low Sulfur fuels is engine compatibility, a problem which has improved since the IMO’s official start in </w:t>
      </w:r>
      <w:r w:rsidR="00BF738D">
        <w:rPr>
          <w:rFonts w:ascii="Times New Roman" w:eastAsia="Times New Roman" w:hAnsi="Times New Roman" w:cs="Times New Roman"/>
          <w:sz w:val="24"/>
          <w:szCs w:val="24"/>
        </w:rPr>
        <w:t>2020 but</w:t>
      </w:r>
      <w:r>
        <w:rPr>
          <w:rFonts w:ascii="Times New Roman" w:eastAsia="Times New Roman" w:hAnsi="Times New Roman" w:cs="Times New Roman"/>
          <w:sz w:val="24"/>
          <w:szCs w:val="24"/>
        </w:rPr>
        <w:t xml:space="preserve"> has yet to be fully resolved. In a survey conducted across 60 quality disputes for VLSFO, Van </w:t>
      </w:r>
      <w:proofErr w:type="spellStart"/>
      <w:r>
        <w:rPr>
          <w:rFonts w:ascii="Times New Roman" w:eastAsia="Times New Roman" w:hAnsi="Times New Roman" w:cs="Times New Roman"/>
          <w:sz w:val="24"/>
          <w:szCs w:val="24"/>
        </w:rPr>
        <w:t>Ameyde</w:t>
      </w:r>
      <w:proofErr w:type="spellEnd"/>
      <w:r>
        <w:rPr>
          <w:rFonts w:ascii="Times New Roman" w:eastAsia="Times New Roman" w:hAnsi="Times New Roman" w:cs="Times New Roman"/>
          <w:sz w:val="24"/>
          <w:szCs w:val="24"/>
        </w:rPr>
        <w:t xml:space="preserve"> Marine, a consulting firm for marine cargo companies, has found that 50% were due to inconsistency/compatibility. One problem which has arisen from </w:t>
      </w:r>
      <w:r>
        <w:rPr>
          <w:rFonts w:ascii="Times New Roman" w:eastAsia="Times New Roman" w:hAnsi="Times New Roman" w:cs="Times New Roman"/>
          <w:sz w:val="24"/>
          <w:szCs w:val="24"/>
        </w:rPr>
        <w:t xml:space="preserve">mixing different types of VLSF is inboard fires and explosions. This is because, after fuel is injected into the engine, it mixes with </w:t>
      </w:r>
      <w:r>
        <w:rPr>
          <w:rFonts w:ascii="Times New Roman" w:eastAsia="Times New Roman" w:hAnsi="Times New Roman" w:cs="Times New Roman"/>
          <w:sz w:val="24"/>
          <w:szCs w:val="24"/>
        </w:rPr>
        <w:lastRenderedPageBreak/>
        <w:t xml:space="preserve">pressurized air and ignites. In some </w:t>
      </w:r>
      <w:r w:rsidR="00BF738D">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certain fuels and fuel combinations will light more quickly than others which </w:t>
      </w:r>
      <w:r>
        <w:rPr>
          <w:rFonts w:ascii="Times New Roman" w:eastAsia="Times New Roman" w:hAnsi="Times New Roman" w:cs="Times New Roman"/>
          <w:sz w:val="24"/>
          <w:szCs w:val="24"/>
        </w:rPr>
        <w:t>may overwhelm the bearings within the engine and may catch fire at worst or cause reduced performance at best.  One way to reduce the chance of fire starting onboard is through the CCAI index, a ratio developed by Shell Oil in order to calculate the potent</w:t>
      </w:r>
      <w:r>
        <w:rPr>
          <w:rFonts w:ascii="Times New Roman" w:eastAsia="Times New Roman" w:hAnsi="Times New Roman" w:cs="Times New Roman"/>
          <w:sz w:val="24"/>
          <w:szCs w:val="24"/>
        </w:rPr>
        <w:t xml:space="preserve">ial for ignition based on the aromatic content within the fuel. However, other concerns from improperly mixing </w:t>
      </w:r>
      <w:r w:rsidR="00BF738D">
        <w:rPr>
          <w:rFonts w:ascii="Times New Roman" w:eastAsia="Times New Roman" w:hAnsi="Times New Roman" w:cs="Times New Roman"/>
          <w:sz w:val="24"/>
          <w:szCs w:val="24"/>
        </w:rPr>
        <w:t>oil, can</w:t>
      </w:r>
      <w:r>
        <w:rPr>
          <w:rFonts w:ascii="Times New Roman" w:eastAsia="Times New Roman" w:hAnsi="Times New Roman" w:cs="Times New Roman"/>
          <w:sz w:val="24"/>
          <w:szCs w:val="24"/>
        </w:rPr>
        <w:t xml:space="preserve"> include waxy deposits, sludge, and metallic sand building up within the engine, aloof which could increase the risk of engine failure a</w:t>
      </w:r>
      <w:r>
        <w:rPr>
          <w:rFonts w:ascii="Times New Roman" w:eastAsia="Times New Roman" w:hAnsi="Times New Roman" w:cs="Times New Roman"/>
          <w:sz w:val="24"/>
          <w:szCs w:val="24"/>
        </w:rPr>
        <w:t xml:space="preserve">nd in some cases increased pollution if buildup is improperly discarded at sea. </w:t>
      </w:r>
    </w:p>
    <w:p w14:paraId="1215CEE7" w14:textId="77777777" w:rsidR="00AC41C2" w:rsidRDefault="00AC0501">
      <w:pPr>
        <w:pStyle w:val="Heading3"/>
        <w:ind w:firstLine="720"/>
        <w:rPr>
          <w:rFonts w:ascii="Times New Roman" w:eastAsia="Times New Roman" w:hAnsi="Times New Roman" w:cs="Times New Roman"/>
          <w:sz w:val="24"/>
          <w:szCs w:val="24"/>
        </w:rPr>
      </w:pPr>
      <w:bookmarkStart w:id="24" w:name="_Toc90044096"/>
      <w:r>
        <w:rPr>
          <w:rFonts w:ascii="Times New Roman" w:eastAsia="Times New Roman" w:hAnsi="Times New Roman" w:cs="Times New Roman"/>
          <w:sz w:val="24"/>
          <w:szCs w:val="24"/>
        </w:rPr>
        <w:t>2.2- P&amp;L Statement:</w:t>
      </w:r>
      <w:bookmarkEnd w:id="24"/>
    </w:p>
    <w:p w14:paraId="1215CEE8" w14:textId="77777777" w:rsidR="00AC41C2" w:rsidRDefault="00AC41C2"/>
    <w:p w14:paraId="1215CEE9" w14:textId="77777777" w:rsidR="00AC41C2" w:rsidRDefault="00AC05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The P&amp;L for the first year (2021) will be described in brief based on the following table.</w:t>
      </w:r>
    </w:p>
    <w:p w14:paraId="35D91DBD" w14:textId="57EBCA40" w:rsidR="00BF738D" w:rsidRDefault="00BF738D" w:rsidP="00BF738D">
      <w:pPr>
        <w:pStyle w:val="Caption"/>
        <w:keepNext/>
        <w:jc w:val="center"/>
      </w:pPr>
      <w:bookmarkStart w:id="25" w:name="_Toc90043904"/>
      <w:r>
        <w:t xml:space="preserve">Table </w:t>
      </w:r>
      <w:r>
        <w:fldChar w:fldCharType="begin"/>
      </w:r>
      <w:r>
        <w:instrText xml:space="preserve"> SEQ Table \* ARABIC </w:instrText>
      </w:r>
      <w:r>
        <w:fldChar w:fldCharType="separate"/>
      </w:r>
      <w:r w:rsidR="00F319D8">
        <w:rPr>
          <w:noProof/>
        </w:rPr>
        <w:t>8</w:t>
      </w:r>
      <w:r>
        <w:fldChar w:fldCharType="end"/>
      </w:r>
      <w:r w:rsidRPr="00DB2491">
        <w:t xml:space="preserve">: Scenario Two - </w:t>
      </w:r>
      <w:r>
        <w:t>P&amp;L For 2021</w:t>
      </w:r>
      <w:bookmarkEnd w:id="25"/>
    </w:p>
    <w:tbl>
      <w:tblPr>
        <w:tblStyle w:val="a7"/>
        <w:tblW w:w="9576" w:type="dxa"/>
        <w:tblLayout w:type="fixed"/>
        <w:tblLook w:val="0400" w:firstRow="0" w:lastRow="0" w:firstColumn="0" w:lastColumn="0" w:noHBand="0" w:noVBand="1"/>
      </w:tblPr>
      <w:tblGrid>
        <w:gridCol w:w="5665"/>
        <w:gridCol w:w="3911"/>
      </w:tblGrid>
      <w:tr w:rsidR="00AC41C2" w14:paraId="1215CEED" w14:textId="77777777">
        <w:trPr>
          <w:trHeight w:val="315"/>
        </w:trPr>
        <w:tc>
          <w:tcPr>
            <w:tcW w:w="5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EEB" w14:textId="77777777" w:rsidR="00AC41C2" w:rsidRDefault="00AC0501">
            <w:pPr>
              <w:spacing w:after="0" w:line="240" w:lineRule="auto"/>
              <w:rPr>
                <w:color w:val="000000"/>
                <w:sz w:val="24"/>
                <w:szCs w:val="24"/>
              </w:rPr>
            </w:pPr>
            <w:r>
              <w:rPr>
                <w:color w:val="000000"/>
                <w:sz w:val="24"/>
                <w:szCs w:val="24"/>
              </w:rPr>
              <w:t> </w:t>
            </w:r>
          </w:p>
        </w:tc>
        <w:tc>
          <w:tcPr>
            <w:tcW w:w="3911" w:type="dxa"/>
            <w:tcBorders>
              <w:top w:val="single" w:sz="4" w:space="0" w:color="000000"/>
              <w:left w:val="nil"/>
              <w:bottom w:val="single" w:sz="4" w:space="0" w:color="000000"/>
              <w:right w:val="single" w:sz="4" w:space="0" w:color="000000"/>
            </w:tcBorders>
            <w:shd w:val="clear" w:color="auto" w:fill="auto"/>
            <w:vAlign w:val="bottom"/>
          </w:tcPr>
          <w:p w14:paraId="1215CEEC" w14:textId="77777777" w:rsidR="00AC41C2" w:rsidRDefault="00AC0501">
            <w:pPr>
              <w:spacing w:after="0" w:line="240" w:lineRule="auto"/>
              <w:jc w:val="center"/>
              <w:rPr>
                <w:b/>
                <w:color w:val="000000"/>
                <w:sz w:val="24"/>
                <w:szCs w:val="24"/>
              </w:rPr>
            </w:pPr>
            <w:r>
              <w:rPr>
                <w:b/>
                <w:color w:val="000000"/>
                <w:sz w:val="24"/>
                <w:szCs w:val="24"/>
              </w:rPr>
              <w:t>Year</w:t>
            </w:r>
          </w:p>
        </w:tc>
      </w:tr>
      <w:tr w:rsidR="00AC41C2" w14:paraId="1215CEF0"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EEE" w14:textId="77777777" w:rsidR="00AC41C2" w:rsidRDefault="00AC0501">
            <w:pPr>
              <w:spacing w:after="0" w:line="240" w:lineRule="auto"/>
              <w:rPr>
                <w:b/>
                <w:color w:val="000000"/>
                <w:sz w:val="24"/>
                <w:szCs w:val="24"/>
              </w:rPr>
            </w:pPr>
            <w:r>
              <w:rPr>
                <w:b/>
                <w:color w:val="000000"/>
                <w:sz w:val="24"/>
                <w:szCs w:val="24"/>
              </w:rPr>
              <w:t> </w:t>
            </w:r>
          </w:p>
        </w:tc>
        <w:tc>
          <w:tcPr>
            <w:tcW w:w="3911" w:type="dxa"/>
            <w:tcBorders>
              <w:top w:val="nil"/>
              <w:left w:val="nil"/>
              <w:bottom w:val="single" w:sz="4" w:space="0" w:color="000000"/>
              <w:right w:val="single" w:sz="4" w:space="0" w:color="000000"/>
            </w:tcBorders>
            <w:shd w:val="clear" w:color="auto" w:fill="auto"/>
            <w:vAlign w:val="bottom"/>
          </w:tcPr>
          <w:p w14:paraId="1215CEEF" w14:textId="77777777" w:rsidR="00AC41C2" w:rsidRDefault="00AC0501">
            <w:pPr>
              <w:spacing w:after="0" w:line="240" w:lineRule="auto"/>
              <w:jc w:val="center"/>
              <w:rPr>
                <w:color w:val="000000"/>
                <w:sz w:val="24"/>
                <w:szCs w:val="24"/>
              </w:rPr>
            </w:pPr>
            <w:r>
              <w:rPr>
                <w:color w:val="000000"/>
                <w:sz w:val="24"/>
                <w:szCs w:val="24"/>
              </w:rPr>
              <w:t>2021</w:t>
            </w:r>
          </w:p>
        </w:tc>
      </w:tr>
      <w:tr w:rsidR="00AC41C2" w14:paraId="1215CEF3"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EF1" w14:textId="77777777" w:rsidR="00AC41C2" w:rsidRDefault="00AC0501">
            <w:pPr>
              <w:spacing w:after="0" w:line="240" w:lineRule="auto"/>
              <w:rPr>
                <w:color w:val="000000"/>
                <w:sz w:val="24"/>
                <w:szCs w:val="24"/>
              </w:rPr>
            </w:pPr>
            <w:r>
              <w:rPr>
                <w:color w:val="000000"/>
                <w:sz w:val="24"/>
                <w:szCs w:val="24"/>
              </w:rPr>
              <w:t>Scrubber Cost</w:t>
            </w:r>
          </w:p>
        </w:tc>
        <w:tc>
          <w:tcPr>
            <w:tcW w:w="3911" w:type="dxa"/>
            <w:tcBorders>
              <w:top w:val="nil"/>
              <w:left w:val="nil"/>
              <w:bottom w:val="single" w:sz="4" w:space="0" w:color="000000"/>
              <w:right w:val="single" w:sz="4" w:space="0" w:color="000000"/>
            </w:tcBorders>
            <w:shd w:val="clear" w:color="auto" w:fill="auto"/>
            <w:vAlign w:val="bottom"/>
          </w:tcPr>
          <w:p w14:paraId="1215CEF2" w14:textId="77777777" w:rsidR="00AC41C2" w:rsidRDefault="00AC0501">
            <w:pPr>
              <w:spacing w:after="0" w:line="240" w:lineRule="auto"/>
              <w:jc w:val="right"/>
              <w:rPr>
                <w:color w:val="000000"/>
                <w:sz w:val="24"/>
                <w:szCs w:val="24"/>
              </w:rPr>
            </w:pPr>
            <w:r>
              <w:rPr>
                <w:color w:val="000000"/>
                <w:sz w:val="24"/>
                <w:szCs w:val="24"/>
              </w:rPr>
              <w:t xml:space="preserve">$0 </w:t>
            </w:r>
          </w:p>
        </w:tc>
      </w:tr>
      <w:tr w:rsidR="00AC41C2" w14:paraId="1215CEF6"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EF4" w14:textId="77777777" w:rsidR="00AC41C2" w:rsidRDefault="00AC0501">
            <w:pPr>
              <w:spacing w:after="0" w:line="240" w:lineRule="auto"/>
              <w:rPr>
                <w:color w:val="000000"/>
                <w:sz w:val="24"/>
                <w:szCs w:val="24"/>
              </w:rPr>
            </w:pPr>
            <w:r>
              <w:rPr>
                <w:color w:val="000000"/>
                <w:sz w:val="24"/>
                <w:szCs w:val="24"/>
              </w:rPr>
              <w:t>Annual Operating Revenue</w:t>
            </w:r>
          </w:p>
        </w:tc>
        <w:tc>
          <w:tcPr>
            <w:tcW w:w="3911" w:type="dxa"/>
            <w:tcBorders>
              <w:top w:val="nil"/>
              <w:left w:val="nil"/>
              <w:bottom w:val="single" w:sz="4" w:space="0" w:color="000000"/>
              <w:right w:val="single" w:sz="4" w:space="0" w:color="000000"/>
            </w:tcBorders>
            <w:shd w:val="clear" w:color="auto" w:fill="auto"/>
            <w:vAlign w:val="bottom"/>
          </w:tcPr>
          <w:p w14:paraId="1215CEF5" w14:textId="77777777" w:rsidR="00AC41C2" w:rsidRDefault="00AC0501">
            <w:pPr>
              <w:spacing w:after="0" w:line="240" w:lineRule="auto"/>
              <w:jc w:val="right"/>
              <w:rPr>
                <w:color w:val="000000"/>
                <w:sz w:val="24"/>
                <w:szCs w:val="24"/>
              </w:rPr>
            </w:pPr>
            <w:r>
              <w:rPr>
                <w:color w:val="000000"/>
                <w:sz w:val="24"/>
                <w:szCs w:val="24"/>
              </w:rPr>
              <w:t xml:space="preserve">$930,000,000 </w:t>
            </w:r>
          </w:p>
        </w:tc>
      </w:tr>
      <w:tr w:rsidR="00AC41C2" w14:paraId="1215CEF9"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EF7" w14:textId="77777777" w:rsidR="00AC41C2" w:rsidRDefault="00AC0501">
            <w:pPr>
              <w:spacing w:after="0" w:line="240" w:lineRule="auto"/>
              <w:rPr>
                <w:color w:val="000000"/>
                <w:sz w:val="24"/>
                <w:szCs w:val="24"/>
              </w:rPr>
            </w:pPr>
            <w:r>
              <w:rPr>
                <w:color w:val="000000"/>
                <w:sz w:val="24"/>
                <w:szCs w:val="24"/>
              </w:rPr>
              <w:t>Annual Variable Operating Cost</w:t>
            </w:r>
          </w:p>
        </w:tc>
        <w:tc>
          <w:tcPr>
            <w:tcW w:w="3911" w:type="dxa"/>
            <w:tcBorders>
              <w:top w:val="nil"/>
              <w:left w:val="nil"/>
              <w:bottom w:val="single" w:sz="4" w:space="0" w:color="000000"/>
              <w:right w:val="single" w:sz="4" w:space="0" w:color="000000"/>
            </w:tcBorders>
            <w:shd w:val="clear" w:color="auto" w:fill="auto"/>
            <w:vAlign w:val="bottom"/>
          </w:tcPr>
          <w:p w14:paraId="1215CEF8" w14:textId="77777777" w:rsidR="00AC41C2" w:rsidRDefault="00AC0501">
            <w:pPr>
              <w:spacing w:after="0" w:line="240" w:lineRule="auto"/>
              <w:jc w:val="right"/>
              <w:rPr>
                <w:color w:val="000000"/>
                <w:sz w:val="24"/>
                <w:szCs w:val="24"/>
              </w:rPr>
            </w:pPr>
            <w:r>
              <w:rPr>
                <w:color w:val="000000"/>
                <w:sz w:val="24"/>
                <w:szCs w:val="24"/>
              </w:rPr>
              <w:t xml:space="preserve"> $268,686,461 </w:t>
            </w:r>
          </w:p>
        </w:tc>
      </w:tr>
      <w:tr w:rsidR="00AC41C2" w14:paraId="1215CEFC"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EFA" w14:textId="77777777" w:rsidR="00AC41C2" w:rsidRDefault="00AC0501">
            <w:pPr>
              <w:spacing w:after="0" w:line="240" w:lineRule="auto"/>
              <w:rPr>
                <w:color w:val="000000"/>
                <w:sz w:val="24"/>
                <w:szCs w:val="24"/>
              </w:rPr>
            </w:pPr>
            <w:r>
              <w:rPr>
                <w:color w:val="000000"/>
                <w:sz w:val="24"/>
                <w:szCs w:val="24"/>
              </w:rPr>
              <w:t>Annual Fixed Operating Cost</w:t>
            </w:r>
          </w:p>
        </w:tc>
        <w:tc>
          <w:tcPr>
            <w:tcW w:w="3911" w:type="dxa"/>
            <w:tcBorders>
              <w:top w:val="nil"/>
              <w:left w:val="nil"/>
              <w:bottom w:val="single" w:sz="4" w:space="0" w:color="000000"/>
              <w:right w:val="single" w:sz="4" w:space="0" w:color="000000"/>
            </w:tcBorders>
            <w:shd w:val="clear" w:color="auto" w:fill="auto"/>
            <w:vAlign w:val="bottom"/>
          </w:tcPr>
          <w:p w14:paraId="1215CEFB" w14:textId="77777777" w:rsidR="00AC41C2" w:rsidRDefault="00AC0501">
            <w:pPr>
              <w:spacing w:after="0" w:line="240" w:lineRule="auto"/>
              <w:jc w:val="right"/>
              <w:rPr>
                <w:color w:val="000000"/>
                <w:sz w:val="24"/>
                <w:szCs w:val="24"/>
              </w:rPr>
            </w:pPr>
            <w:r>
              <w:rPr>
                <w:color w:val="000000"/>
                <w:sz w:val="24"/>
                <w:szCs w:val="24"/>
              </w:rPr>
              <w:t xml:space="preserve">$675,412,500 </w:t>
            </w:r>
          </w:p>
        </w:tc>
      </w:tr>
      <w:tr w:rsidR="00AC41C2" w14:paraId="1215CEFF"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EFD" w14:textId="77777777" w:rsidR="00AC41C2" w:rsidRDefault="00AC0501">
            <w:pPr>
              <w:spacing w:after="0" w:line="240" w:lineRule="auto"/>
              <w:rPr>
                <w:i/>
                <w:color w:val="000000"/>
                <w:sz w:val="24"/>
                <w:szCs w:val="24"/>
              </w:rPr>
            </w:pPr>
            <w:r>
              <w:rPr>
                <w:i/>
                <w:color w:val="000000"/>
                <w:sz w:val="24"/>
                <w:szCs w:val="24"/>
              </w:rPr>
              <w:t>Annual Net Operating Revenue</w:t>
            </w:r>
          </w:p>
        </w:tc>
        <w:tc>
          <w:tcPr>
            <w:tcW w:w="3911" w:type="dxa"/>
            <w:tcBorders>
              <w:top w:val="nil"/>
              <w:left w:val="nil"/>
              <w:bottom w:val="single" w:sz="4" w:space="0" w:color="000000"/>
              <w:right w:val="single" w:sz="4" w:space="0" w:color="000000"/>
            </w:tcBorders>
            <w:shd w:val="clear" w:color="auto" w:fill="auto"/>
            <w:vAlign w:val="bottom"/>
          </w:tcPr>
          <w:p w14:paraId="1215CEFE" w14:textId="77777777" w:rsidR="00AC41C2" w:rsidRDefault="00AC0501">
            <w:pPr>
              <w:spacing w:after="0" w:line="240" w:lineRule="auto"/>
              <w:jc w:val="right"/>
              <w:rPr>
                <w:color w:val="000000"/>
                <w:sz w:val="24"/>
                <w:szCs w:val="24"/>
              </w:rPr>
            </w:pPr>
            <w:r>
              <w:rPr>
                <w:color w:val="FF0000"/>
                <w:sz w:val="24"/>
                <w:szCs w:val="24"/>
              </w:rPr>
              <w:t>($14,098,961)</w:t>
            </w:r>
          </w:p>
        </w:tc>
      </w:tr>
      <w:tr w:rsidR="00AC41C2" w14:paraId="1215CF02"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F00" w14:textId="77777777" w:rsidR="00AC41C2" w:rsidRDefault="00AC0501">
            <w:pPr>
              <w:spacing w:after="0" w:line="240" w:lineRule="auto"/>
              <w:rPr>
                <w:i/>
                <w:color w:val="000000"/>
                <w:sz w:val="24"/>
                <w:szCs w:val="24"/>
              </w:rPr>
            </w:pPr>
            <w:r>
              <w:rPr>
                <w:i/>
                <w:color w:val="000000"/>
                <w:sz w:val="24"/>
                <w:szCs w:val="24"/>
              </w:rPr>
              <w:t>Depreciation Expense</w:t>
            </w:r>
          </w:p>
        </w:tc>
        <w:tc>
          <w:tcPr>
            <w:tcW w:w="3911" w:type="dxa"/>
            <w:tcBorders>
              <w:top w:val="nil"/>
              <w:left w:val="nil"/>
              <w:bottom w:val="single" w:sz="4" w:space="0" w:color="000000"/>
              <w:right w:val="single" w:sz="4" w:space="0" w:color="000000"/>
            </w:tcBorders>
            <w:shd w:val="clear" w:color="auto" w:fill="auto"/>
            <w:vAlign w:val="bottom"/>
          </w:tcPr>
          <w:p w14:paraId="1215CF01" w14:textId="77777777" w:rsidR="00AC41C2" w:rsidRDefault="00AC0501">
            <w:pPr>
              <w:spacing w:after="0" w:line="240" w:lineRule="auto"/>
              <w:jc w:val="right"/>
              <w:rPr>
                <w:color w:val="000000"/>
                <w:sz w:val="24"/>
                <w:szCs w:val="24"/>
              </w:rPr>
            </w:pPr>
            <w:r>
              <w:rPr>
                <w:color w:val="000000"/>
                <w:sz w:val="24"/>
                <w:szCs w:val="24"/>
              </w:rPr>
              <w:t xml:space="preserve">                         - </w:t>
            </w:r>
          </w:p>
        </w:tc>
      </w:tr>
      <w:tr w:rsidR="00AC41C2" w14:paraId="1215CF05"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F03" w14:textId="77777777" w:rsidR="00AC41C2" w:rsidRDefault="00AC0501">
            <w:pPr>
              <w:spacing w:after="0" w:line="240" w:lineRule="auto"/>
              <w:rPr>
                <w:i/>
                <w:color w:val="000000"/>
                <w:sz w:val="24"/>
                <w:szCs w:val="24"/>
              </w:rPr>
            </w:pPr>
            <w:r>
              <w:rPr>
                <w:i/>
                <w:color w:val="000000"/>
                <w:sz w:val="24"/>
                <w:szCs w:val="24"/>
              </w:rPr>
              <w:t>Taxable Net Income</w:t>
            </w:r>
          </w:p>
        </w:tc>
        <w:tc>
          <w:tcPr>
            <w:tcW w:w="3911" w:type="dxa"/>
            <w:tcBorders>
              <w:top w:val="nil"/>
              <w:left w:val="nil"/>
              <w:bottom w:val="single" w:sz="4" w:space="0" w:color="000000"/>
              <w:right w:val="single" w:sz="4" w:space="0" w:color="000000"/>
            </w:tcBorders>
            <w:shd w:val="clear" w:color="auto" w:fill="auto"/>
            <w:vAlign w:val="bottom"/>
          </w:tcPr>
          <w:p w14:paraId="1215CF04" w14:textId="77777777" w:rsidR="00AC41C2" w:rsidRDefault="00AC0501">
            <w:pPr>
              <w:spacing w:after="0" w:line="240" w:lineRule="auto"/>
              <w:jc w:val="right"/>
              <w:rPr>
                <w:color w:val="000000"/>
                <w:sz w:val="24"/>
                <w:szCs w:val="24"/>
              </w:rPr>
            </w:pPr>
            <w:r>
              <w:rPr>
                <w:color w:val="FF0000"/>
                <w:sz w:val="24"/>
                <w:szCs w:val="24"/>
              </w:rPr>
              <w:t>($14,098,961)</w:t>
            </w:r>
          </w:p>
        </w:tc>
      </w:tr>
      <w:tr w:rsidR="00AC41C2" w14:paraId="1215CF08"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F06" w14:textId="77777777" w:rsidR="00AC41C2" w:rsidRDefault="00AC0501">
            <w:pPr>
              <w:spacing w:after="0" w:line="240" w:lineRule="auto"/>
              <w:rPr>
                <w:i/>
                <w:color w:val="000000"/>
                <w:sz w:val="24"/>
                <w:szCs w:val="24"/>
              </w:rPr>
            </w:pPr>
            <w:r>
              <w:rPr>
                <w:i/>
                <w:color w:val="000000"/>
                <w:sz w:val="24"/>
                <w:szCs w:val="24"/>
              </w:rPr>
              <w:t>Taxes</w:t>
            </w:r>
          </w:p>
        </w:tc>
        <w:tc>
          <w:tcPr>
            <w:tcW w:w="3911" w:type="dxa"/>
            <w:tcBorders>
              <w:top w:val="nil"/>
              <w:left w:val="nil"/>
              <w:bottom w:val="single" w:sz="4" w:space="0" w:color="000000"/>
              <w:right w:val="single" w:sz="4" w:space="0" w:color="000000"/>
            </w:tcBorders>
            <w:shd w:val="clear" w:color="auto" w:fill="auto"/>
            <w:vAlign w:val="bottom"/>
          </w:tcPr>
          <w:p w14:paraId="1215CF07" w14:textId="77777777" w:rsidR="00AC41C2" w:rsidRDefault="00AC0501">
            <w:pPr>
              <w:spacing w:after="0" w:line="240" w:lineRule="auto"/>
              <w:jc w:val="right"/>
              <w:rPr>
                <w:color w:val="000000"/>
                <w:sz w:val="24"/>
                <w:szCs w:val="24"/>
              </w:rPr>
            </w:pPr>
            <w:r>
              <w:rPr>
                <w:color w:val="000000"/>
                <w:sz w:val="24"/>
                <w:szCs w:val="24"/>
              </w:rPr>
              <w:t xml:space="preserve">                        - </w:t>
            </w:r>
          </w:p>
        </w:tc>
      </w:tr>
      <w:tr w:rsidR="00AC41C2" w14:paraId="1215CF0B" w14:textId="77777777">
        <w:trPr>
          <w:trHeight w:val="315"/>
        </w:trPr>
        <w:tc>
          <w:tcPr>
            <w:tcW w:w="5665" w:type="dxa"/>
            <w:tcBorders>
              <w:top w:val="nil"/>
              <w:left w:val="single" w:sz="4" w:space="0" w:color="000000"/>
              <w:bottom w:val="single" w:sz="4" w:space="0" w:color="000000"/>
              <w:right w:val="single" w:sz="4" w:space="0" w:color="000000"/>
            </w:tcBorders>
            <w:shd w:val="clear" w:color="auto" w:fill="auto"/>
            <w:vAlign w:val="bottom"/>
          </w:tcPr>
          <w:p w14:paraId="1215CF09" w14:textId="77777777" w:rsidR="00AC41C2" w:rsidRDefault="00AC0501">
            <w:pPr>
              <w:spacing w:after="0" w:line="240" w:lineRule="auto"/>
              <w:rPr>
                <w:i/>
                <w:color w:val="000000"/>
                <w:sz w:val="24"/>
                <w:szCs w:val="24"/>
              </w:rPr>
            </w:pPr>
            <w:r>
              <w:rPr>
                <w:i/>
                <w:color w:val="000000"/>
                <w:sz w:val="24"/>
                <w:szCs w:val="24"/>
              </w:rPr>
              <w:t>Income Net of Taxes</w:t>
            </w:r>
          </w:p>
        </w:tc>
        <w:tc>
          <w:tcPr>
            <w:tcW w:w="3911" w:type="dxa"/>
            <w:tcBorders>
              <w:top w:val="nil"/>
              <w:left w:val="nil"/>
              <w:bottom w:val="single" w:sz="4" w:space="0" w:color="000000"/>
              <w:right w:val="single" w:sz="4" w:space="0" w:color="000000"/>
            </w:tcBorders>
            <w:shd w:val="clear" w:color="auto" w:fill="auto"/>
            <w:vAlign w:val="bottom"/>
          </w:tcPr>
          <w:p w14:paraId="1215CF0A" w14:textId="77777777" w:rsidR="00AC41C2" w:rsidRDefault="00AC0501">
            <w:pPr>
              <w:spacing w:after="0" w:line="240" w:lineRule="auto"/>
              <w:jc w:val="right"/>
              <w:rPr>
                <w:color w:val="000000"/>
                <w:sz w:val="24"/>
                <w:szCs w:val="24"/>
              </w:rPr>
            </w:pPr>
            <w:r>
              <w:rPr>
                <w:color w:val="FF0000"/>
                <w:sz w:val="24"/>
                <w:szCs w:val="24"/>
              </w:rPr>
              <w:t>($14,098,961)</w:t>
            </w:r>
          </w:p>
        </w:tc>
      </w:tr>
    </w:tbl>
    <w:p w14:paraId="1215CF0C"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operating revenues based on the annual sales is (465,000 TEU x $2,000) which equals $930,000,000. The variable operating cost is based on the average fuel spot prices from table 8 and annual fuel consumption which is (217 ton per day x 365-day x</w:t>
      </w:r>
      <w:r>
        <w:rPr>
          <w:rFonts w:ascii="Times New Roman" w:eastAsia="Times New Roman" w:hAnsi="Times New Roman" w:cs="Times New Roman"/>
          <w:sz w:val="24"/>
          <w:szCs w:val="24"/>
        </w:rPr>
        <w:t xml:space="preserve"> 5 vessels x $678.46) which equals $268,686,461.</w:t>
      </w:r>
    </w:p>
    <w:p w14:paraId="1215CF0D"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annual fixed operating cost is the sum of marginal cos and fixed O&amp;M cost per TEU. In our scenario the marginal cost is $3.5 per </w:t>
      </w:r>
      <w:proofErr w:type="gramStart"/>
      <w:r>
        <w:rPr>
          <w:rFonts w:ascii="Times New Roman" w:eastAsia="Times New Roman" w:hAnsi="Times New Roman" w:cs="Times New Roman"/>
          <w:sz w:val="24"/>
          <w:szCs w:val="24"/>
        </w:rPr>
        <w:t>TEU</w:t>
      </w:r>
      <w:proofErr w:type="gramEnd"/>
      <w:r>
        <w:rPr>
          <w:rFonts w:ascii="Times New Roman" w:eastAsia="Times New Roman" w:hAnsi="Times New Roman" w:cs="Times New Roman"/>
          <w:sz w:val="24"/>
          <w:szCs w:val="24"/>
        </w:rPr>
        <w:t xml:space="preserve"> and the fixed O&amp;M is $1,449 per TEU. Therefore, annual fixed operation</w:t>
      </w:r>
      <w:r>
        <w:rPr>
          <w:rFonts w:ascii="Times New Roman" w:eastAsia="Times New Roman" w:hAnsi="Times New Roman" w:cs="Times New Roman"/>
          <w:sz w:val="24"/>
          <w:szCs w:val="24"/>
        </w:rPr>
        <w:t xml:space="preserve">al cost is [($3.5 x 93,000 TEU x 5 vessels) + ($1,449 x 93,000 TEU x 5 vessels)] which equals </w:t>
      </w:r>
      <w:r>
        <w:rPr>
          <w:rFonts w:ascii="Times New Roman" w:eastAsia="Times New Roman" w:hAnsi="Times New Roman" w:cs="Times New Roman"/>
          <w:color w:val="000000"/>
          <w:sz w:val="24"/>
          <w:szCs w:val="24"/>
        </w:rPr>
        <w:t>$675,412,500</w:t>
      </w:r>
      <w:r>
        <w:rPr>
          <w:rFonts w:ascii="Times New Roman" w:eastAsia="Times New Roman" w:hAnsi="Times New Roman" w:cs="Times New Roman"/>
          <w:sz w:val="24"/>
          <w:szCs w:val="24"/>
        </w:rPr>
        <w:t>.</w:t>
      </w:r>
    </w:p>
    <w:p w14:paraId="1215CF0E"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above inputs, the annual net operating cost which equals annual operating revenue – annual variable cost minus annual fixed cost which is: </w:t>
      </w:r>
      <w:r>
        <w:rPr>
          <w:rFonts w:ascii="Times New Roman" w:eastAsia="Times New Roman" w:hAnsi="Times New Roman" w:cs="Times New Roman"/>
          <w:sz w:val="24"/>
          <w:szCs w:val="24"/>
        </w:rPr>
        <w:t xml:space="preserve">$930,000,000 - $268,686,461 - </w:t>
      </w:r>
      <w:r>
        <w:rPr>
          <w:rFonts w:ascii="Times New Roman" w:eastAsia="Times New Roman" w:hAnsi="Times New Roman" w:cs="Times New Roman"/>
          <w:color w:val="000000"/>
          <w:sz w:val="24"/>
          <w:szCs w:val="24"/>
        </w:rPr>
        <w:t xml:space="preserve">$675,412,500 </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$14,098,961</w:t>
      </w:r>
      <w:r>
        <w:rPr>
          <w:rFonts w:ascii="Times New Roman" w:eastAsia="Times New Roman" w:hAnsi="Times New Roman" w:cs="Times New Roman"/>
          <w:sz w:val="24"/>
          <w:szCs w:val="24"/>
        </w:rPr>
        <w:t>.</w:t>
      </w:r>
    </w:p>
    <w:p w14:paraId="1215CF12" w14:textId="65A83E4F" w:rsidR="00AC41C2" w:rsidRDefault="00AC0501" w:rsidP="00BF738D">
      <w:pPr>
        <w:spacing w:line="480" w:lineRule="auto"/>
        <w:jc w:val="both"/>
      </w:pPr>
      <w:r>
        <w:rPr>
          <w:rFonts w:ascii="Times New Roman" w:eastAsia="Times New Roman" w:hAnsi="Times New Roman" w:cs="Times New Roman"/>
          <w:sz w:val="24"/>
          <w:szCs w:val="24"/>
        </w:rPr>
        <w:t>Since the annual net operating cost is negative, there will be no taxable income for</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This will lead to a net income of -</w:t>
      </w:r>
      <w:r>
        <w:rPr>
          <w:rFonts w:ascii="Times New Roman" w:eastAsia="Times New Roman" w:hAnsi="Times New Roman" w:cs="Times New Roman"/>
          <w:color w:val="000000"/>
          <w:sz w:val="24"/>
          <w:szCs w:val="24"/>
        </w:rPr>
        <w:t>$14,098,961</w:t>
      </w:r>
      <w:r>
        <w:rPr>
          <w:rFonts w:ascii="Times New Roman" w:eastAsia="Times New Roman" w:hAnsi="Times New Roman" w:cs="Times New Roman"/>
          <w:sz w:val="24"/>
          <w:szCs w:val="24"/>
        </w:rPr>
        <w:t>. By repeating the same calculations in all successor years with respect to average annual spot price in each year, we should be able to obtain the net annual income after tax for all 10 years</w:t>
      </w:r>
      <w:r w:rsidR="00BF738D">
        <w:rPr>
          <w:rFonts w:ascii="Times New Roman" w:eastAsia="Times New Roman" w:hAnsi="Times New Roman" w:cs="Times New Roman"/>
          <w:sz w:val="24"/>
          <w:szCs w:val="24"/>
        </w:rPr>
        <w:t>.</w:t>
      </w:r>
    </w:p>
    <w:p w14:paraId="1215CF13" w14:textId="77777777" w:rsidR="00AC41C2" w:rsidRDefault="00AC0501">
      <w:pPr>
        <w:pStyle w:val="Heading3"/>
        <w:ind w:firstLine="720"/>
        <w:rPr>
          <w:rFonts w:ascii="Times New Roman" w:eastAsia="Times New Roman" w:hAnsi="Times New Roman" w:cs="Times New Roman"/>
          <w:sz w:val="24"/>
          <w:szCs w:val="24"/>
        </w:rPr>
      </w:pPr>
      <w:bookmarkStart w:id="26" w:name="_Toc90044097"/>
      <w:r>
        <w:rPr>
          <w:rFonts w:ascii="Times New Roman" w:eastAsia="Times New Roman" w:hAnsi="Times New Roman" w:cs="Times New Roman"/>
          <w:sz w:val="24"/>
          <w:szCs w:val="24"/>
        </w:rPr>
        <w:t>2.</w:t>
      </w:r>
      <w:r>
        <w:rPr>
          <w:rFonts w:ascii="Times New Roman" w:eastAsia="Times New Roman" w:hAnsi="Times New Roman" w:cs="Times New Roman"/>
          <w:sz w:val="24"/>
          <w:szCs w:val="24"/>
        </w:rPr>
        <w:t>3- Cash Flow Statement:</w:t>
      </w:r>
      <w:bookmarkEnd w:id="26"/>
    </w:p>
    <w:p w14:paraId="1215CF14" w14:textId="77777777" w:rsidR="00AC41C2" w:rsidRDefault="00AC41C2"/>
    <w:p w14:paraId="1215CF19" w14:textId="390429C9" w:rsidR="005931F5" w:rsidRDefault="00AC0501" w:rsidP="005931F5">
      <w:pPr>
        <w:spacing w:line="480" w:lineRule="auto"/>
        <w:jc w:val="both"/>
        <w:rPr>
          <w:rFonts w:ascii="Times New Roman" w:eastAsia="Times New Roman" w:hAnsi="Times New Roman" w:cs="Times New Roman"/>
          <w:color w:val="2D3B45"/>
          <w:sz w:val="24"/>
          <w:szCs w:val="24"/>
        </w:rPr>
      </w:pPr>
      <w:r w:rsidRPr="005931F5">
        <w:rPr>
          <w:rFonts w:ascii="Times New Roman" w:eastAsia="Times New Roman" w:hAnsi="Times New Roman" w:cs="Times New Roman"/>
          <w:sz w:val="24"/>
          <w:szCs w:val="24"/>
        </w:rPr>
        <w:t>This scenario does not have capital and depreciation cost because there is no scrubber system installed. Therefore, the net increase or decrease cash flow is equal to net income from operation</w:t>
      </w:r>
      <w:r w:rsidR="005931F5" w:rsidRPr="005931F5">
        <w:rPr>
          <w:rFonts w:ascii="Times New Roman" w:eastAsia="Times New Roman" w:hAnsi="Times New Roman" w:cs="Times New Roman"/>
          <w:sz w:val="24"/>
          <w:szCs w:val="24"/>
        </w:rPr>
        <w:t xml:space="preserve">. </w:t>
      </w:r>
      <w:r w:rsidRPr="005931F5">
        <w:rPr>
          <w:rFonts w:ascii="Times New Roman" w:eastAsia="Times New Roman" w:hAnsi="Times New Roman" w:cs="Times New Roman"/>
          <w:color w:val="2D3B45"/>
          <w:sz w:val="24"/>
          <w:szCs w:val="24"/>
        </w:rPr>
        <w:t>Despite having a reduction in expense categories, converting to LSF is continuously outperformed by the previous scenario over the year decision horizon. Unlike Scenario 1, the first two years of the second cash flow are negat</w:t>
      </w:r>
      <w:r w:rsidRPr="005931F5">
        <w:rPr>
          <w:rFonts w:ascii="Times New Roman" w:eastAsia="Times New Roman" w:hAnsi="Times New Roman" w:cs="Times New Roman"/>
          <w:color w:val="2D3B45"/>
          <w:sz w:val="24"/>
          <w:szCs w:val="24"/>
        </w:rPr>
        <w:t>ive due to LSF futures prices being at their peak for the next decade (see Appendix B). As LSF prices steadily fall, the shipping company regains some it its profitability, however it remains at least $2,000,000 below the scrubber scenario every year.</w:t>
      </w:r>
      <w:r w:rsidR="005931F5" w:rsidRPr="005931F5">
        <w:rPr>
          <w:rFonts w:ascii="Times New Roman" w:eastAsia="Times New Roman" w:hAnsi="Times New Roman" w:cs="Times New Roman"/>
          <w:color w:val="2D3B45"/>
          <w:sz w:val="24"/>
          <w:szCs w:val="24"/>
        </w:rPr>
        <w:t xml:space="preserve"> </w:t>
      </w:r>
      <w:r w:rsidRPr="005931F5">
        <w:rPr>
          <w:rFonts w:ascii="Times New Roman" w:eastAsia="Times New Roman" w:hAnsi="Times New Roman" w:cs="Times New Roman"/>
          <w:color w:val="2D3B45"/>
          <w:sz w:val="24"/>
          <w:szCs w:val="24"/>
        </w:rPr>
        <w:t>The</w:t>
      </w:r>
      <w:r w:rsidRPr="005931F5">
        <w:rPr>
          <w:rFonts w:ascii="Times New Roman" w:eastAsia="Times New Roman" w:hAnsi="Times New Roman" w:cs="Times New Roman"/>
          <w:color w:val="2D3B45"/>
          <w:sz w:val="24"/>
          <w:szCs w:val="24"/>
        </w:rPr>
        <w:t xml:space="preserve"> Net Present Value is calculated from excel using NPV formula which is $58,393,411.10.</w:t>
      </w:r>
    </w:p>
    <w:p w14:paraId="6FC3DC5B" w14:textId="77777777" w:rsidR="005931F5" w:rsidRDefault="005931F5">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br w:type="page"/>
      </w:r>
    </w:p>
    <w:p w14:paraId="1215CF1A" w14:textId="77777777" w:rsidR="00AC41C2" w:rsidRDefault="00AC0501">
      <w:pPr>
        <w:pStyle w:val="Heading1"/>
        <w:rPr>
          <w:rFonts w:ascii="Times New Roman" w:eastAsia="Times New Roman" w:hAnsi="Times New Roman" w:cs="Times New Roman"/>
          <w:sz w:val="24"/>
          <w:szCs w:val="24"/>
        </w:rPr>
      </w:pPr>
      <w:bookmarkStart w:id="27" w:name="_Toc90044098"/>
      <w:r>
        <w:rPr>
          <w:rFonts w:ascii="Times New Roman" w:eastAsia="Times New Roman" w:hAnsi="Times New Roman" w:cs="Times New Roman"/>
          <w:sz w:val="24"/>
          <w:szCs w:val="24"/>
        </w:rPr>
        <w:lastRenderedPageBreak/>
        <w:t>Threshold Analysis: Oil Price volatility:</w:t>
      </w:r>
      <w:bookmarkEnd w:id="27"/>
    </w:p>
    <w:p w14:paraId="1215CF1B" w14:textId="77777777" w:rsidR="00AC41C2" w:rsidRDefault="00AC41C2"/>
    <w:p w14:paraId="1215CF1C" w14:textId="641CAFD4" w:rsidR="00AC41C2" w:rsidRDefault="00AC0501" w:rsidP="005931F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current time, one of the key reasons for installing scrubbers is directly due to the low price of HFO compared to LSF; however, changes to this current pricing could pose a significant issue for shipping companies who prefer one method over the othe</w:t>
      </w:r>
      <w:r>
        <w:rPr>
          <w:rFonts w:ascii="Times New Roman" w:eastAsia="Times New Roman" w:hAnsi="Times New Roman" w:cs="Times New Roman"/>
          <w:sz w:val="24"/>
          <w:szCs w:val="24"/>
        </w:rPr>
        <w:t>r. Another sensitivity analysis was conducted to test how changes in the spot price for LSF and heavy fuel oil could potentially affect the profitability of investing in scrubbers. Because the price volatility varies for each fuel type, an analysis was con</w:t>
      </w:r>
      <w:r>
        <w:rPr>
          <w:rFonts w:ascii="Times New Roman" w:eastAsia="Times New Roman" w:hAnsi="Times New Roman" w:cs="Times New Roman"/>
          <w:sz w:val="24"/>
          <w:szCs w:val="24"/>
        </w:rPr>
        <w:t xml:space="preserve">ducted for both fuel types to see which fuel source has the biggest effect on the </w:t>
      </w:r>
      <w:r w:rsidR="005931F5">
        <w:rPr>
          <w:rFonts w:ascii="Times New Roman" w:eastAsia="Times New Roman" w:hAnsi="Times New Roman" w:cs="Times New Roman"/>
          <w:sz w:val="24"/>
          <w:szCs w:val="24"/>
        </w:rPr>
        <w:t>decision-making</w:t>
      </w:r>
      <w:r>
        <w:rPr>
          <w:rFonts w:ascii="Times New Roman" w:eastAsia="Times New Roman" w:hAnsi="Times New Roman" w:cs="Times New Roman"/>
          <w:sz w:val="24"/>
          <w:szCs w:val="24"/>
        </w:rPr>
        <w:t xml:space="preserve"> process. In this example, significant change in either fuel type could have a dramatic impact on the return on investment for scrubber systems.</w:t>
      </w:r>
    </w:p>
    <w:p w14:paraId="6921E1DA" w14:textId="00AD71CE" w:rsidR="005931F5" w:rsidRDefault="00AC0501" w:rsidP="005931F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t</w:t>
      </w:r>
      <w:r>
        <w:rPr>
          <w:rFonts w:ascii="Times New Roman" w:eastAsia="Times New Roman" w:hAnsi="Times New Roman" w:cs="Times New Roman"/>
          <w:sz w:val="24"/>
          <w:szCs w:val="24"/>
        </w:rPr>
        <w:t>est the hypothetical investment against unforeseen changes and establish the max and min price thresholds to make each scenario viable, a threshold analysis was conducted. The purpose of this threshold analysis was to calculate the effect changes in the tw</w:t>
      </w:r>
      <w:r>
        <w:rPr>
          <w:rFonts w:ascii="Times New Roman" w:eastAsia="Times New Roman" w:hAnsi="Times New Roman" w:cs="Times New Roman"/>
          <w:sz w:val="24"/>
          <w:szCs w:val="24"/>
        </w:rPr>
        <w:t>o fuel prices affected each scenario.  In scenario one, installing scrubbers, the price was increased by a factor of 10% to assess changes to the net present value. Similarly, for scenario two which used low sulfur fuel and no capital investment, we assess</w:t>
      </w:r>
      <w:r>
        <w:rPr>
          <w:rFonts w:ascii="Times New Roman" w:eastAsia="Times New Roman" w:hAnsi="Times New Roman" w:cs="Times New Roman"/>
          <w:sz w:val="24"/>
          <w:szCs w:val="24"/>
        </w:rPr>
        <w:t xml:space="preserve">ed how much the price for LSF would have to decrease before this became a viable option. </w:t>
      </w:r>
    </w:p>
    <w:p w14:paraId="1215CF1E" w14:textId="6FFF7E3B" w:rsidR="00F319D8" w:rsidRDefault="00AC0501" w:rsidP="005931F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of this analysis, should either fuel type </w:t>
      </w:r>
      <w:r w:rsidR="005931F5">
        <w:rPr>
          <w:rFonts w:ascii="Times New Roman" w:eastAsia="Times New Roman" w:hAnsi="Times New Roman" w:cs="Times New Roman"/>
          <w:sz w:val="24"/>
          <w:szCs w:val="24"/>
        </w:rPr>
        <w:t>receives</w:t>
      </w:r>
      <w:r>
        <w:rPr>
          <w:rFonts w:ascii="Times New Roman" w:eastAsia="Times New Roman" w:hAnsi="Times New Roman" w:cs="Times New Roman"/>
          <w:sz w:val="24"/>
          <w:szCs w:val="24"/>
        </w:rPr>
        <w:t xml:space="preserve"> a failing result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the price of LSF becomes too low or the price of HFO becomes too high to outweigh</w:t>
      </w:r>
      <w:r>
        <w:rPr>
          <w:rFonts w:ascii="Times New Roman" w:eastAsia="Times New Roman" w:hAnsi="Times New Roman" w:cs="Times New Roman"/>
          <w:sz w:val="24"/>
          <w:szCs w:val="24"/>
        </w:rPr>
        <w:t xml:space="preserve"> the benefits from investing), then the shipping company will have to accept the financial losses. </w:t>
      </w:r>
    </w:p>
    <w:p w14:paraId="379A9159" w14:textId="77777777" w:rsidR="00F319D8" w:rsidRDefault="00F319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79DA90" w14:textId="702A7100" w:rsidR="00F319D8" w:rsidRDefault="00F319D8" w:rsidP="003B0DED">
      <w:pPr>
        <w:pStyle w:val="Caption"/>
        <w:keepNext/>
        <w:jc w:val="center"/>
      </w:pPr>
      <w:bookmarkStart w:id="28" w:name="_Toc90043905"/>
      <w:r>
        <w:lastRenderedPageBreak/>
        <w:t xml:space="preserve">Table </w:t>
      </w:r>
      <w:r>
        <w:fldChar w:fldCharType="begin"/>
      </w:r>
      <w:r>
        <w:instrText xml:space="preserve"> SEQ Table \* ARABIC </w:instrText>
      </w:r>
      <w:r>
        <w:fldChar w:fldCharType="separate"/>
      </w:r>
      <w:r>
        <w:rPr>
          <w:noProof/>
        </w:rPr>
        <w:t>9</w:t>
      </w:r>
      <w:r>
        <w:fldChar w:fldCharType="end"/>
      </w:r>
      <w:r>
        <w:t>: NPV Response To Fuel Price Changes</w:t>
      </w:r>
      <w:bookmarkEnd w:id="28"/>
    </w:p>
    <w:tbl>
      <w:tblPr>
        <w:tblStyle w:val="a8"/>
        <w:tblW w:w="9280" w:type="dxa"/>
        <w:jc w:val="center"/>
        <w:tblLayout w:type="fixed"/>
        <w:tblLook w:val="0400" w:firstRow="0" w:lastRow="0" w:firstColumn="0" w:lastColumn="0" w:noHBand="0" w:noVBand="1"/>
      </w:tblPr>
      <w:tblGrid>
        <w:gridCol w:w="3520"/>
        <w:gridCol w:w="2835"/>
        <w:gridCol w:w="2925"/>
      </w:tblGrid>
      <w:tr w:rsidR="00AC41C2" w14:paraId="1215CF24" w14:textId="77777777">
        <w:trPr>
          <w:trHeight w:val="300"/>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215CF21"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CHANGE IN FUEL PRICE</w:t>
            </w:r>
          </w:p>
        </w:tc>
        <w:tc>
          <w:tcPr>
            <w:tcW w:w="2835" w:type="dxa"/>
            <w:tcBorders>
              <w:top w:val="single" w:sz="4" w:space="0" w:color="000000"/>
              <w:left w:val="nil"/>
              <w:bottom w:val="single" w:sz="4" w:space="0" w:color="000000"/>
              <w:right w:val="single" w:sz="4" w:space="0" w:color="000000"/>
            </w:tcBorders>
            <w:shd w:val="clear" w:color="auto" w:fill="FFFF00"/>
            <w:vAlign w:val="bottom"/>
          </w:tcPr>
          <w:p w14:paraId="1215CF22"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NPV WITH SCRUBBER</w:t>
            </w:r>
          </w:p>
        </w:tc>
        <w:tc>
          <w:tcPr>
            <w:tcW w:w="2925" w:type="dxa"/>
            <w:tcBorders>
              <w:top w:val="single" w:sz="4" w:space="0" w:color="000000"/>
              <w:left w:val="nil"/>
              <w:bottom w:val="single" w:sz="4" w:space="0" w:color="000000"/>
              <w:right w:val="single" w:sz="4" w:space="0" w:color="000000"/>
            </w:tcBorders>
            <w:shd w:val="clear" w:color="auto" w:fill="FFFF00"/>
            <w:vAlign w:val="bottom"/>
          </w:tcPr>
          <w:p w14:paraId="1215CF23"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NPV WITHOUT SCRUBBER</w:t>
            </w:r>
          </w:p>
        </w:tc>
      </w:tr>
      <w:tr w:rsidR="00AC41C2" w14:paraId="1215CF28"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25"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w:t>
            </w:r>
          </w:p>
        </w:tc>
        <w:tc>
          <w:tcPr>
            <w:tcW w:w="2835" w:type="dxa"/>
            <w:tcBorders>
              <w:top w:val="nil"/>
              <w:left w:val="nil"/>
              <w:bottom w:val="single" w:sz="4" w:space="0" w:color="000000"/>
              <w:right w:val="single" w:sz="4" w:space="0" w:color="000000"/>
            </w:tcBorders>
            <w:shd w:val="clear" w:color="auto" w:fill="auto"/>
            <w:vAlign w:val="bottom"/>
          </w:tcPr>
          <w:p w14:paraId="1215CF26"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1,727,591,369.62 </w:t>
            </w:r>
          </w:p>
        </w:tc>
        <w:tc>
          <w:tcPr>
            <w:tcW w:w="2925" w:type="dxa"/>
            <w:tcBorders>
              <w:top w:val="nil"/>
              <w:left w:val="nil"/>
              <w:bottom w:val="single" w:sz="4" w:space="0" w:color="000000"/>
              <w:right w:val="single" w:sz="4" w:space="0" w:color="000000"/>
            </w:tcBorders>
            <w:shd w:val="clear" w:color="auto" w:fill="auto"/>
            <w:vAlign w:val="bottom"/>
          </w:tcPr>
          <w:p w14:paraId="1215CF27"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$58,393,411.10 </w:t>
            </w:r>
          </w:p>
        </w:tc>
      </w:tr>
      <w:tr w:rsidR="00AC41C2" w14:paraId="1215CF2C"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29"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w:t>
            </w:r>
          </w:p>
        </w:tc>
        <w:tc>
          <w:tcPr>
            <w:tcW w:w="2835" w:type="dxa"/>
            <w:tcBorders>
              <w:top w:val="nil"/>
              <w:left w:val="nil"/>
              <w:bottom w:val="single" w:sz="4" w:space="0" w:color="000000"/>
              <w:right w:val="single" w:sz="4" w:space="0" w:color="000000"/>
            </w:tcBorders>
            <w:shd w:val="clear" w:color="auto" w:fill="auto"/>
            <w:vAlign w:val="bottom"/>
          </w:tcPr>
          <w:p w14:paraId="1215CF2A"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1,707,665,033.17 </w:t>
            </w:r>
          </w:p>
        </w:tc>
        <w:tc>
          <w:tcPr>
            <w:tcW w:w="2925" w:type="dxa"/>
            <w:tcBorders>
              <w:top w:val="nil"/>
              <w:left w:val="nil"/>
              <w:bottom w:val="single" w:sz="4" w:space="0" w:color="000000"/>
              <w:right w:val="single" w:sz="4" w:space="0" w:color="000000"/>
            </w:tcBorders>
            <w:shd w:val="clear" w:color="auto" w:fill="auto"/>
            <w:vAlign w:val="bottom"/>
          </w:tcPr>
          <w:p w14:paraId="1215CF2B"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$252,252,408.64 </w:t>
            </w:r>
          </w:p>
        </w:tc>
      </w:tr>
      <w:tr w:rsidR="00AC41C2" w14:paraId="1215CF30"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2D"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w:t>
            </w:r>
          </w:p>
        </w:tc>
        <w:tc>
          <w:tcPr>
            <w:tcW w:w="2835" w:type="dxa"/>
            <w:tcBorders>
              <w:top w:val="nil"/>
              <w:left w:val="nil"/>
              <w:bottom w:val="single" w:sz="4" w:space="0" w:color="000000"/>
              <w:right w:val="single" w:sz="4" w:space="0" w:color="000000"/>
            </w:tcBorders>
            <w:shd w:val="clear" w:color="auto" w:fill="auto"/>
            <w:vAlign w:val="bottom"/>
          </w:tcPr>
          <w:p w14:paraId="1215CF2E"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1,687,738,696.73 </w:t>
            </w:r>
          </w:p>
        </w:tc>
        <w:tc>
          <w:tcPr>
            <w:tcW w:w="2925" w:type="dxa"/>
            <w:tcBorders>
              <w:top w:val="nil"/>
              <w:left w:val="nil"/>
              <w:bottom w:val="single" w:sz="4" w:space="0" w:color="000000"/>
              <w:right w:val="single" w:sz="4" w:space="0" w:color="000000"/>
            </w:tcBorders>
            <w:shd w:val="clear" w:color="auto" w:fill="auto"/>
            <w:vAlign w:val="bottom"/>
          </w:tcPr>
          <w:p w14:paraId="1215CF2F"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$445,128,697.80 </w:t>
            </w:r>
          </w:p>
        </w:tc>
      </w:tr>
      <w:tr w:rsidR="00AC41C2" w14:paraId="1215CF34"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31"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30%</w:t>
            </w:r>
          </w:p>
        </w:tc>
        <w:tc>
          <w:tcPr>
            <w:tcW w:w="2835" w:type="dxa"/>
            <w:tcBorders>
              <w:top w:val="nil"/>
              <w:left w:val="nil"/>
              <w:bottom w:val="single" w:sz="4" w:space="0" w:color="000000"/>
              <w:right w:val="single" w:sz="4" w:space="0" w:color="000000"/>
            </w:tcBorders>
            <w:shd w:val="clear" w:color="auto" w:fill="auto"/>
            <w:vAlign w:val="bottom"/>
          </w:tcPr>
          <w:p w14:paraId="1215CF32"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1,667,812,360.28 </w:t>
            </w:r>
          </w:p>
        </w:tc>
        <w:tc>
          <w:tcPr>
            <w:tcW w:w="2925" w:type="dxa"/>
            <w:tcBorders>
              <w:top w:val="nil"/>
              <w:left w:val="nil"/>
              <w:bottom w:val="single" w:sz="4" w:space="0" w:color="000000"/>
              <w:right w:val="single" w:sz="4" w:space="0" w:color="000000"/>
            </w:tcBorders>
            <w:shd w:val="clear" w:color="auto" w:fill="auto"/>
            <w:vAlign w:val="bottom"/>
          </w:tcPr>
          <w:p w14:paraId="1215CF33"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$638,004,986.96 </w:t>
            </w:r>
          </w:p>
        </w:tc>
      </w:tr>
      <w:tr w:rsidR="00AC41C2" w14:paraId="1215CF38"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35"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40%</w:t>
            </w:r>
          </w:p>
        </w:tc>
        <w:tc>
          <w:tcPr>
            <w:tcW w:w="2835" w:type="dxa"/>
            <w:tcBorders>
              <w:top w:val="nil"/>
              <w:left w:val="nil"/>
              <w:bottom w:val="single" w:sz="4" w:space="0" w:color="000000"/>
              <w:right w:val="single" w:sz="4" w:space="0" w:color="000000"/>
            </w:tcBorders>
            <w:shd w:val="clear" w:color="auto" w:fill="auto"/>
            <w:vAlign w:val="bottom"/>
          </w:tcPr>
          <w:p w14:paraId="1215CF36"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1,647,886,023.83 </w:t>
            </w:r>
          </w:p>
        </w:tc>
        <w:tc>
          <w:tcPr>
            <w:tcW w:w="2925" w:type="dxa"/>
            <w:tcBorders>
              <w:top w:val="nil"/>
              <w:left w:val="nil"/>
              <w:bottom w:val="single" w:sz="4" w:space="0" w:color="000000"/>
              <w:right w:val="single" w:sz="4" w:space="0" w:color="000000"/>
            </w:tcBorders>
            <w:shd w:val="clear" w:color="auto" w:fill="auto"/>
            <w:vAlign w:val="bottom"/>
          </w:tcPr>
          <w:p w14:paraId="1215CF37"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$830,881,276.12 </w:t>
            </w:r>
          </w:p>
        </w:tc>
      </w:tr>
      <w:tr w:rsidR="00AC41C2" w14:paraId="1215CF3C"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39"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w:t>
            </w:r>
          </w:p>
        </w:tc>
        <w:tc>
          <w:tcPr>
            <w:tcW w:w="2835" w:type="dxa"/>
            <w:tcBorders>
              <w:top w:val="nil"/>
              <w:left w:val="nil"/>
              <w:bottom w:val="single" w:sz="4" w:space="0" w:color="000000"/>
              <w:right w:val="single" w:sz="4" w:space="0" w:color="000000"/>
            </w:tcBorders>
            <w:shd w:val="clear" w:color="auto" w:fill="auto"/>
            <w:vAlign w:val="bottom"/>
          </w:tcPr>
          <w:p w14:paraId="1215CF3A"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1,627,959,687.39 </w:t>
            </w:r>
          </w:p>
        </w:tc>
        <w:tc>
          <w:tcPr>
            <w:tcW w:w="2925" w:type="dxa"/>
            <w:tcBorders>
              <w:top w:val="nil"/>
              <w:left w:val="nil"/>
              <w:bottom w:val="single" w:sz="4" w:space="0" w:color="000000"/>
              <w:right w:val="single" w:sz="4" w:space="0" w:color="000000"/>
            </w:tcBorders>
            <w:shd w:val="clear" w:color="auto" w:fill="auto"/>
            <w:vAlign w:val="bottom"/>
          </w:tcPr>
          <w:p w14:paraId="1215CF3B"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$1,023,757,565.27 </w:t>
            </w:r>
          </w:p>
        </w:tc>
      </w:tr>
      <w:tr w:rsidR="00AC41C2" w14:paraId="1215CF40"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3D"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60%</w:t>
            </w:r>
          </w:p>
        </w:tc>
        <w:tc>
          <w:tcPr>
            <w:tcW w:w="2835" w:type="dxa"/>
            <w:tcBorders>
              <w:top w:val="nil"/>
              <w:left w:val="nil"/>
              <w:bottom w:val="single" w:sz="4" w:space="0" w:color="000000"/>
              <w:right w:val="single" w:sz="4" w:space="0" w:color="000000"/>
            </w:tcBorders>
            <w:shd w:val="clear" w:color="auto" w:fill="auto"/>
            <w:vAlign w:val="bottom"/>
          </w:tcPr>
          <w:p w14:paraId="1215CF3E"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1,608,033,350.94 </w:t>
            </w:r>
          </w:p>
        </w:tc>
        <w:tc>
          <w:tcPr>
            <w:tcW w:w="2925" w:type="dxa"/>
            <w:tcBorders>
              <w:top w:val="nil"/>
              <w:left w:val="nil"/>
              <w:bottom w:val="single" w:sz="4" w:space="0" w:color="000000"/>
              <w:right w:val="single" w:sz="4" w:space="0" w:color="000000"/>
            </w:tcBorders>
            <w:shd w:val="clear" w:color="auto" w:fill="auto"/>
            <w:vAlign w:val="bottom"/>
          </w:tcPr>
          <w:p w14:paraId="1215CF3F"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$1,216,633,854.43 </w:t>
            </w:r>
          </w:p>
        </w:tc>
      </w:tr>
      <w:tr w:rsidR="00AC41C2" w14:paraId="1215CF44"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41"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70%</w:t>
            </w:r>
          </w:p>
        </w:tc>
        <w:tc>
          <w:tcPr>
            <w:tcW w:w="2835" w:type="dxa"/>
            <w:tcBorders>
              <w:top w:val="nil"/>
              <w:left w:val="nil"/>
              <w:bottom w:val="single" w:sz="4" w:space="0" w:color="000000"/>
              <w:right w:val="single" w:sz="4" w:space="0" w:color="000000"/>
            </w:tcBorders>
            <w:shd w:val="clear" w:color="auto" w:fill="auto"/>
            <w:vAlign w:val="bottom"/>
          </w:tcPr>
          <w:p w14:paraId="1215CF42"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1,588,107,014.49 </w:t>
            </w:r>
          </w:p>
        </w:tc>
        <w:tc>
          <w:tcPr>
            <w:tcW w:w="2925" w:type="dxa"/>
            <w:tcBorders>
              <w:top w:val="nil"/>
              <w:left w:val="nil"/>
              <w:bottom w:val="single" w:sz="4" w:space="0" w:color="000000"/>
              <w:right w:val="single" w:sz="4" w:space="0" w:color="000000"/>
            </w:tcBorders>
            <w:shd w:val="clear" w:color="auto" w:fill="auto"/>
            <w:vAlign w:val="bottom"/>
          </w:tcPr>
          <w:p w14:paraId="1215CF43"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$1,409,510,143.59 </w:t>
            </w:r>
          </w:p>
        </w:tc>
      </w:tr>
      <w:tr w:rsidR="00AC41C2" w14:paraId="1215CF48"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45"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c>
          <w:tcPr>
            <w:tcW w:w="2835" w:type="dxa"/>
            <w:tcBorders>
              <w:top w:val="nil"/>
              <w:left w:val="nil"/>
              <w:bottom w:val="single" w:sz="4" w:space="0" w:color="000000"/>
              <w:right w:val="single" w:sz="4" w:space="0" w:color="000000"/>
            </w:tcBorders>
            <w:shd w:val="clear" w:color="auto" w:fill="auto"/>
            <w:vAlign w:val="bottom"/>
          </w:tcPr>
          <w:p w14:paraId="1215CF46"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1,568,180,678.04 </w:t>
            </w:r>
          </w:p>
        </w:tc>
        <w:tc>
          <w:tcPr>
            <w:tcW w:w="2925" w:type="dxa"/>
            <w:tcBorders>
              <w:top w:val="nil"/>
              <w:left w:val="nil"/>
              <w:bottom w:val="single" w:sz="4" w:space="0" w:color="000000"/>
              <w:right w:val="single" w:sz="4" w:space="0" w:color="000000"/>
            </w:tcBorders>
            <w:shd w:val="clear" w:color="auto" w:fill="auto"/>
            <w:vAlign w:val="bottom"/>
          </w:tcPr>
          <w:p w14:paraId="1215CF47"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$1,602,386,432.75 </w:t>
            </w:r>
          </w:p>
        </w:tc>
      </w:tr>
      <w:tr w:rsidR="00AC41C2" w14:paraId="1215CF4C" w14:textId="77777777">
        <w:trPr>
          <w:trHeight w:val="300"/>
          <w:jc w:val="center"/>
        </w:trPr>
        <w:tc>
          <w:tcPr>
            <w:tcW w:w="3520" w:type="dxa"/>
            <w:tcBorders>
              <w:top w:val="nil"/>
              <w:left w:val="single" w:sz="4" w:space="0" w:color="000000"/>
              <w:bottom w:val="single" w:sz="4" w:space="0" w:color="000000"/>
              <w:right w:val="single" w:sz="4" w:space="0" w:color="000000"/>
            </w:tcBorders>
            <w:shd w:val="clear" w:color="auto" w:fill="DCE6F1"/>
            <w:vAlign w:val="bottom"/>
          </w:tcPr>
          <w:p w14:paraId="1215CF49"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90%</w:t>
            </w:r>
          </w:p>
        </w:tc>
        <w:tc>
          <w:tcPr>
            <w:tcW w:w="2835" w:type="dxa"/>
            <w:tcBorders>
              <w:top w:val="nil"/>
              <w:left w:val="nil"/>
              <w:bottom w:val="single" w:sz="4" w:space="0" w:color="000000"/>
              <w:right w:val="single" w:sz="4" w:space="0" w:color="000000"/>
            </w:tcBorders>
            <w:shd w:val="clear" w:color="auto" w:fill="auto"/>
            <w:vAlign w:val="bottom"/>
          </w:tcPr>
          <w:p w14:paraId="1215CF4A"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     1,548,254,341.60 </w:t>
            </w:r>
          </w:p>
        </w:tc>
        <w:tc>
          <w:tcPr>
            <w:tcW w:w="2925" w:type="dxa"/>
            <w:tcBorders>
              <w:top w:val="nil"/>
              <w:left w:val="nil"/>
              <w:bottom w:val="single" w:sz="4" w:space="0" w:color="000000"/>
              <w:right w:val="single" w:sz="4" w:space="0" w:color="000000"/>
            </w:tcBorders>
            <w:shd w:val="clear" w:color="auto" w:fill="auto"/>
            <w:vAlign w:val="bottom"/>
          </w:tcPr>
          <w:p w14:paraId="1215CF4B" w14:textId="77777777" w:rsidR="00AC41C2" w:rsidRDefault="00AC05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$1,795,262,721.90 </w:t>
            </w:r>
          </w:p>
        </w:tc>
      </w:tr>
    </w:tbl>
    <w:p w14:paraId="66A6B521" w14:textId="77777777" w:rsidR="00C16F4C" w:rsidRDefault="00AC0501" w:rsidP="00C16F4C">
      <w:pPr>
        <w:keepNext/>
        <w:spacing w:line="480" w:lineRule="auto"/>
        <w:jc w:val="center"/>
      </w:pPr>
      <w:r>
        <w:rPr>
          <w:noProof/>
        </w:rPr>
        <w:drawing>
          <wp:inline distT="0" distB="0" distL="0" distR="0" wp14:anchorId="1215D1C6" wp14:editId="1215D1C7">
            <wp:extent cx="5897880" cy="2933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15CF4D" w14:textId="5FE1148C" w:rsidR="00AC41C2" w:rsidRDefault="00C16F4C" w:rsidP="00C16F4C">
      <w:pPr>
        <w:pStyle w:val="Caption"/>
        <w:jc w:val="center"/>
      </w:pPr>
      <w:bookmarkStart w:id="29" w:name="_Toc90043893"/>
      <w:r>
        <w:t xml:space="preserve">Figure </w:t>
      </w:r>
      <w:r>
        <w:fldChar w:fldCharType="begin"/>
      </w:r>
      <w:r>
        <w:instrText xml:space="preserve"> SEQ Figure \* ARABIC </w:instrText>
      </w:r>
      <w:r>
        <w:fldChar w:fldCharType="separate"/>
      </w:r>
      <w:r>
        <w:rPr>
          <w:noProof/>
        </w:rPr>
        <w:t>2</w:t>
      </w:r>
      <w:r>
        <w:fldChar w:fldCharType="end"/>
      </w:r>
      <w:r>
        <w:t>: Threshold Analysis</w:t>
      </w:r>
      <w:bookmarkEnd w:id="29"/>
    </w:p>
    <w:p w14:paraId="1215CF4E" w14:textId="033AF7CA" w:rsidR="00AC41C2" w:rsidRPr="003B0DED" w:rsidRDefault="00AC0501" w:rsidP="003B0DED">
      <w:pPr>
        <w:spacing w:line="480" w:lineRule="auto"/>
        <w:jc w:val="both"/>
        <w:rPr>
          <w:rFonts w:ascii="Times New Roman" w:hAnsi="Times New Roman" w:cs="Times New Roman"/>
          <w:sz w:val="24"/>
          <w:szCs w:val="24"/>
        </w:rPr>
      </w:pPr>
      <w:r w:rsidRPr="003B0DED">
        <w:rPr>
          <w:rFonts w:ascii="Times New Roman" w:hAnsi="Times New Roman" w:cs="Times New Roman"/>
          <w:sz w:val="24"/>
          <w:szCs w:val="24"/>
        </w:rPr>
        <w:t xml:space="preserve">In this analysis, </w:t>
      </w:r>
      <w:r w:rsidR="003B0DED" w:rsidRPr="003B0DED">
        <w:rPr>
          <w:rFonts w:ascii="Times New Roman" w:hAnsi="Times New Roman" w:cs="Times New Roman"/>
          <w:sz w:val="24"/>
          <w:szCs w:val="24"/>
        </w:rPr>
        <w:t>it</w:t>
      </w:r>
      <w:r w:rsidRPr="003B0DED">
        <w:rPr>
          <w:rFonts w:ascii="Times New Roman" w:hAnsi="Times New Roman" w:cs="Times New Roman"/>
          <w:sz w:val="24"/>
          <w:szCs w:val="24"/>
        </w:rPr>
        <w:t xml:space="preserve"> would take between an 80-90% increase of LSF prices and </w:t>
      </w:r>
      <w:r w:rsidR="003B0DED" w:rsidRPr="003B0DED">
        <w:rPr>
          <w:rFonts w:ascii="Times New Roman" w:hAnsi="Times New Roman" w:cs="Times New Roman"/>
          <w:sz w:val="24"/>
          <w:szCs w:val="24"/>
        </w:rPr>
        <w:t>an</w:t>
      </w:r>
      <w:r w:rsidRPr="003B0DED">
        <w:rPr>
          <w:rFonts w:ascii="Times New Roman" w:hAnsi="Times New Roman" w:cs="Times New Roman"/>
          <w:sz w:val="24"/>
          <w:szCs w:val="24"/>
        </w:rPr>
        <w:t xml:space="preserve"> 80-90% decrease of Heavy oil prices, for the profitability of each scenario to be equal regardless of which option was chosen. At all times the Net Present Value remained positi</w:t>
      </w:r>
      <w:r w:rsidRPr="003B0DED">
        <w:rPr>
          <w:rFonts w:ascii="Times New Roman" w:hAnsi="Times New Roman" w:cs="Times New Roman"/>
          <w:sz w:val="24"/>
          <w:szCs w:val="24"/>
        </w:rPr>
        <w:t xml:space="preserve">ve, however scrubbers remained significantly more profitable for </w:t>
      </w:r>
      <w:r w:rsidR="003B0DED" w:rsidRPr="003B0DED">
        <w:rPr>
          <w:rFonts w:ascii="Times New Roman" w:hAnsi="Times New Roman" w:cs="Times New Roman"/>
          <w:sz w:val="24"/>
          <w:szCs w:val="24"/>
        </w:rPr>
        <w:t>most of</w:t>
      </w:r>
      <w:r w:rsidRPr="003B0DED">
        <w:rPr>
          <w:rFonts w:ascii="Times New Roman" w:hAnsi="Times New Roman" w:cs="Times New Roman"/>
          <w:sz w:val="24"/>
          <w:szCs w:val="24"/>
        </w:rPr>
        <w:t xml:space="preserve"> the analysis. From this, it is understood that any future installation of scrubbers could withstand a 90% price increase if heavy oil, without significant financial loss. </w:t>
      </w:r>
    </w:p>
    <w:p w14:paraId="1215CF4F" w14:textId="77777777" w:rsidR="00AC41C2" w:rsidRDefault="00AC0501">
      <w:pPr>
        <w:pStyle w:val="Heading1"/>
        <w:rPr>
          <w:rFonts w:ascii="Times New Roman" w:eastAsia="Times New Roman" w:hAnsi="Times New Roman" w:cs="Times New Roman"/>
          <w:sz w:val="24"/>
          <w:szCs w:val="24"/>
        </w:rPr>
      </w:pPr>
      <w:bookmarkStart w:id="30" w:name="_Toc90044099"/>
      <w:r>
        <w:rPr>
          <w:rFonts w:ascii="Times New Roman" w:eastAsia="Times New Roman" w:hAnsi="Times New Roman" w:cs="Times New Roman"/>
          <w:sz w:val="24"/>
          <w:szCs w:val="24"/>
        </w:rPr>
        <w:lastRenderedPageBreak/>
        <w:t>Con</w:t>
      </w:r>
      <w:r>
        <w:rPr>
          <w:rFonts w:ascii="Times New Roman" w:eastAsia="Times New Roman" w:hAnsi="Times New Roman" w:cs="Times New Roman"/>
          <w:sz w:val="24"/>
          <w:szCs w:val="24"/>
        </w:rPr>
        <w:t>clusion:</w:t>
      </w:r>
      <w:bookmarkEnd w:id="30"/>
      <w:r>
        <w:rPr>
          <w:rFonts w:ascii="Times New Roman" w:eastAsia="Times New Roman" w:hAnsi="Times New Roman" w:cs="Times New Roman"/>
          <w:sz w:val="24"/>
          <w:szCs w:val="24"/>
        </w:rPr>
        <w:t xml:space="preserve"> </w:t>
      </w:r>
    </w:p>
    <w:p w14:paraId="1215CF50" w14:textId="77777777" w:rsidR="00AC41C2" w:rsidRDefault="00AC41C2"/>
    <w:p w14:paraId="1215CF51"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financial and sensitivity analyses show that exhaust scrubbers are a worthwhile investment for this shipping company. In the cash flow analysis for both </w:t>
      </w:r>
      <w:proofErr w:type="gramStart"/>
      <w:r>
        <w:rPr>
          <w:rFonts w:ascii="Times New Roman" w:eastAsia="Times New Roman" w:hAnsi="Times New Roman" w:cs="Times New Roman"/>
          <w:sz w:val="24"/>
          <w:szCs w:val="24"/>
        </w:rPr>
        <w:t>scenarios it is clear that, despite</w:t>
      </w:r>
      <w:proofErr w:type="gramEnd"/>
      <w:r>
        <w:rPr>
          <w:rFonts w:ascii="Times New Roman" w:eastAsia="Times New Roman" w:hAnsi="Times New Roman" w:cs="Times New Roman"/>
          <w:sz w:val="24"/>
          <w:szCs w:val="24"/>
        </w:rPr>
        <w:t xml:space="preserve"> omitting the initial capital investme</w:t>
      </w:r>
      <w:r>
        <w:rPr>
          <w:rFonts w:ascii="Times New Roman" w:eastAsia="Times New Roman" w:hAnsi="Times New Roman" w:cs="Times New Roman"/>
          <w:sz w:val="24"/>
          <w:szCs w:val="24"/>
        </w:rPr>
        <w:t>nt and depreciation expenses there is no short- or long-term benefits to using low sulfur fuel, as evidenced by the Net Increase/Decrease which remained consistently below scenario one (scrubbers/heavy fuel oil) throughout the entirety of the ten-year deci</w:t>
      </w:r>
      <w:r>
        <w:rPr>
          <w:rFonts w:ascii="Times New Roman" w:eastAsia="Times New Roman" w:hAnsi="Times New Roman" w:cs="Times New Roman"/>
          <w:sz w:val="24"/>
          <w:szCs w:val="24"/>
        </w:rPr>
        <w:t xml:space="preserve">sion horizon. Finally, although oil product price remains the key variable which causes scrubber installation to be profitable, the price sensitivity itself is not enough of a deterrent for investing, due to the already wide price gap between LSF and HFO. </w:t>
      </w:r>
    </w:p>
    <w:p w14:paraId="1215CF52" w14:textId="77777777" w:rsidR="00AC41C2" w:rsidRDefault="00AC05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cost on non-compliance ranging from fines to potential incarceration, and an increase in industry self-policing through climate initiatives, present an incentive to reinvest in cleaner technology; however, as in all business, profitability remain</w:t>
      </w:r>
      <w:r>
        <w:rPr>
          <w:rFonts w:ascii="Times New Roman" w:eastAsia="Times New Roman" w:hAnsi="Times New Roman" w:cs="Times New Roman"/>
          <w:sz w:val="24"/>
          <w:szCs w:val="24"/>
        </w:rPr>
        <w:t>s paramount in the final decision-making process. Since the IMO guidelines were announced ion 2018, research and development for sulfur cleaning equipment and heavy fuel oil alternatives has dramatically increased and become more widely available to the po</w:t>
      </w:r>
      <w:r>
        <w:rPr>
          <w:rFonts w:ascii="Times New Roman" w:eastAsia="Times New Roman" w:hAnsi="Times New Roman" w:cs="Times New Roman"/>
          <w:sz w:val="24"/>
          <w:szCs w:val="24"/>
        </w:rPr>
        <w:t xml:space="preserve">int where either option can be implemented without jeopardizing profits. However, at this current time, paying the high upfront costs of exhaust scrubber installation is the best strategy for the next decade. </w:t>
      </w:r>
    </w:p>
    <w:p w14:paraId="1215CF53" w14:textId="77777777" w:rsidR="00AC41C2" w:rsidRDefault="00AC41C2">
      <w:pPr>
        <w:spacing w:line="480" w:lineRule="auto"/>
        <w:jc w:val="both"/>
        <w:rPr>
          <w:rFonts w:ascii="Times New Roman" w:eastAsia="Times New Roman" w:hAnsi="Times New Roman" w:cs="Times New Roman"/>
          <w:sz w:val="24"/>
          <w:szCs w:val="24"/>
        </w:rPr>
      </w:pPr>
    </w:p>
    <w:p w14:paraId="1215CF54" w14:textId="77777777" w:rsidR="00AC41C2" w:rsidRDefault="00AC0501">
      <w:pPr>
        <w:rPr>
          <w:rFonts w:ascii="Times New Roman" w:eastAsia="Times New Roman" w:hAnsi="Times New Roman" w:cs="Times New Roman"/>
          <w:sz w:val="24"/>
          <w:szCs w:val="24"/>
        </w:rPr>
      </w:pPr>
      <w:r>
        <w:br w:type="page"/>
      </w:r>
    </w:p>
    <w:p w14:paraId="1215CF55" w14:textId="77777777" w:rsidR="00AC41C2" w:rsidRDefault="00AC0501">
      <w:pPr>
        <w:pStyle w:val="Heading1"/>
        <w:rPr>
          <w:rFonts w:ascii="Times New Roman" w:eastAsia="Times New Roman" w:hAnsi="Times New Roman" w:cs="Times New Roman"/>
          <w:sz w:val="24"/>
          <w:szCs w:val="24"/>
        </w:rPr>
      </w:pPr>
      <w:bookmarkStart w:id="31" w:name="_Toc90044100"/>
      <w:r>
        <w:rPr>
          <w:rFonts w:ascii="Times New Roman" w:eastAsia="Times New Roman" w:hAnsi="Times New Roman" w:cs="Times New Roman"/>
          <w:sz w:val="24"/>
          <w:szCs w:val="24"/>
        </w:rPr>
        <w:lastRenderedPageBreak/>
        <w:t>References:</w:t>
      </w:r>
      <w:bookmarkEnd w:id="31"/>
    </w:p>
    <w:p w14:paraId="1215CF56" w14:textId="77777777" w:rsidR="00AC41C2" w:rsidRDefault="00AC41C2"/>
    <w:p w14:paraId="1215CF57"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About VPS Veritas Petroleum Se</w:t>
      </w:r>
      <w:r>
        <w:rPr>
          <w:rFonts w:ascii="Times New Roman" w:eastAsia="Times New Roman" w:hAnsi="Times New Roman" w:cs="Times New Roman"/>
          <w:sz w:val="24"/>
          <w:szCs w:val="24"/>
        </w:rPr>
        <w:t xml:space="preserve">rvices (VPS) delivers testing, I. A. (n.d.). VPS Identifies 40 Vessels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Engine Damage Using Combination of LSFO and 40BN Lubricants. Retrieved from https://shipandbunker.com/news/world/300507-vps-identifies-40-vessels-with-engine-damage-using-combinati</w:t>
      </w:r>
      <w:r>
        <w:rPr>
          <w:rFonts w:ascii="Times New Roman" w:eastAsia="Times New Roman" w:hAnsi="Times New Roman" w:cs="Times New Roman"/>
          <w:sz w:val="24"/>
          <w:szCs w:val="24"/>
        </w:rPr>
        <w:t>on-of-LSFo-and-40bn-lubricant</w:t>
      </w:r>
    </w:p>
    <w:p w14:paraId="1215CF58"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Average Bunker Prices. (n.d.). Retrieved from https://shipandbunker.com/prices/av</w:t>
      </w:r>
    </w:p>
    <w:p w14:paraId="1215CF59"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Blog - LSFOs - stability and compatibility - maintaining the balance. (2021, June 03). Retrieved from https://www.ameydemarine.com/stability-and</w:t>
      </w:r>
      <w:r>
        <w:rPr>
          <w:rFonts w:ascii="Times New Roman" w:eastAsia="Times New Roman" w:hAnsi="Times New Roman" w:cs="Times New Roman"/>
          <w:sz w:val="24"/>
          <w:szCs w:val="24"/>
        </w:rPr>
        <w:t>-compatibility-of-LSFos</w:t>
      </w:r>
    </w:p>
    <w:p w14:paraId="1215CF5A"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Container shipping profits in 2021-2022 to hit $300 billion: </w:t>
      </w:r>
      <w:proofErr w:type="spellStart"/>
      <w:r>
        <w:rPr>
          <w:rFonts w:ascii="Times New Roman" w:eastAsia="Times New Roman" w:hAnsi="Times New Roman" w:cs="Times New Roman"/>
          <w:sz w:val="24"/>
          <w:szCs w:val="24"/>
        </w:rPr>
        <w:t>Drewry</w:t>
      </w:r>
      <w:proofErr w:type="spellEnd"/>
      <w:r>
        <w:rPr>
          <w:rFonts w:ascii="Times New Roman" w:eastAsia="Times New Roman" w:hAnsi="Times New Roman" w:cs="Times New Roman"/>
          <w:sz w:val="24"/>
          <w:szCs w:val="24"/>
        </w:rPr>
        <w:t>. (n.d.). Retrieved from https://www.joc.com/maritime-news/container-shipping-profits-2021-2022-hit-300-billion-drewry_20211007.html</w:t>
      </w:r>
    </w:p>
    <w:p w14:paraId="1215CF5B" w14:textId="77777777" w:rsidR="00AC41C2" w:rsidRDefault="00AC0501">
      <w:pPr>
        <w:widowControl w:val="0"/>
        <w:spacing w:line="480" w:lineRule="auto"/>
        <w:ind w:left="600" w:hanging="6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Degnarain</w:t>
      </w:r>
      <w:proofErr w:type="spellEnd"/>
      <w:r>
        <w:rPr>
          <w:rFonts w:ascii="Times New Roman" w:eastAsia="Times New Roman" w:hAnsi="Times New Roman" w:cs="Times New Roman"/>
          <w:sz w:val="24"/>
          <w:szCs w:val="24"/>
        </w:rPr>
        <w:t>, N. (2021, January 27)</w:t>
      </w:r>
      <w:r>
        <w:rPr>
          <w:rFonts w:ascii="Times New Roman" w:eastAsia="Times New Roman" w:hAnsi="Times New Roman" w:cs="Times New Roman"/>
          <w:sz w:val="24"/>
          <w:szCs w:val="24"/>
        </w:rPr>
        <w:t xml:space="preserve">. New Images Released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Engine Damage Caused By Experimental Low Sulfur Ship Fuel LSFO. Retrieved from https://www.forbes.com/sites/nishandegnarain/2021/01/24/new-images-released-of-engine-damage-caused-by-experimental-low-sulfur-ship-fuel-LSFo/?sh=3004a6</w:t>
      </w:r>
      <w:r>
        <w:rPr>
          <w:rFonts w:ascii="Times New Roman" w:eastAsia="Times New Roman" w:hAnsi="Times New Roman" w:cs="Times New Roman"/>
          <w:sz w:val="24"/>
          <w:szCs w:val="24"/>
        </w:rPr>
        <w:t>b62a3f</w:t>
      </w:r>
    </w:p>
    <w:p w14:paraId="1215CF5C" w14:textId="77777777" w:rsidR="00AC41C2" w:rsidRDefault="00AC0501">
      <w:pPr>
        <w:widowControl w:val="0"/>
        <w:spacing w:line="480" w:lineRule="auto"/>
        <w:ind w:left="600" w:hanging="6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Degnarain</w:t>
      </w:r>
      <w:proofErr w:type="spellEnd"/>
      <w:r>
        <w:rPr>
          <w:rFonts w:ascii="Times New Roman" w:eastAsia="Times New Roman" w:hAnsi="Times New Roman" w:cs="Times New Roman"/>
          <w:sz w:val="24"/>
          <w:szCs w:val="24"/>
        </w:rPr>
        <w:t xml:space="preserve">, N. (2021, January 23). Shipping-Gate: Why Toxic LSFO 'Frankenstein Fuel' Is Such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Danger For The Planet. Retrieved from </w:t>
      </w:r>
      <w:hyperlink r:id="rId12">
        <w:r>
          <w:rPr>
            <w:rFonts w:ascii="Times New Roman" w:eastAsia="Times New Roman" w:hAnsi="Times New Roman" w:cs="Times New Roman"/>
            <w:color w:val="1155CC"/>
            <w:sz w:val="24"/>
            <w:szCs w:val="24"/>
            <w:u w:val="single"/>
          </w:rPr>
          <w:t>https://www.forbes.com/sites/nishandegnarain/2020/12/21/shipping-gate-why-toxic-LSFo-fuel-is-such-a-danger-for-global-shipping/?sh=3870362a78fd</w:t>
        </w:r>
      </w:hyperlink>
    </w:p>
    <w:p w14:paraId="1215CF5D" w14:textId="77777777" w:rsidR="00AC41C2" w:rsidRDefault="00AC0501">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Fuel Costs in Ocean Shipping. Retrieved from https://www.morethan</w:t>
      </w:r>
      <w:r>
        <w:rPr>
          <w:rFonts w:ascii="Times New Roman" w:eastAsia="Times New Roman" w:hAnsi="Times New Roman" w:cs="Times New Roman"/>
          <w:sz w:val="24"/>
          <w:szCs w:val="24"/>
        </w:rPr>
        <w:t>shipping.com/fuel-costs-ocean-shipping</w:t>
      </w:r>
    </w:p>
    <w:p w14:paraId="1215CF5E"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Ignition Delay of Fuel - Marine Engineering. (2016, February 13). Retrieved from https://marineengineeringonline.com/ignition-delay-of-fuel/</w:t>
      </w:r>
    </w:p>
    <w:p w14:paraId="1215CF5F"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Terms from A to Z. (2021, May 27). Retrieved from https://www.oiltanking.com/en/news-info/glossary/detail</w:t>
      </w:r>
      <w:r>
        <w:rPr>
          <w:rFonts w:ascii="Times New Roman" w:eastAsia="Times New Roman" w:hAnsi="Times New Roman" w:cs="Times New Roman"/>
          <w:sz w:val="24"/>
          <w:szCs w:val="24"/>
        </w:rPr>
        <w:t>s/term/heavy-fuel-oil-hfo.html</w:t>
      </w:r>
    </w:p>
    <w:p w14:paraId="1215CF60"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W. S. (n.d.). CL00 | Crude Oil Continuous Contracts - WSJ. Retrieved from https://www.wsj.com/market-data/quotes/futures/CRUDE OIL/contracts</w:t>
      </w:r>
    </w:p>
    <w:p w14:paraId="1215CF61"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W. S. (n.d.). CL00 | Crude Oil Continuous Contracts - WSJ. Retriev</w:t>
      </w:r>
      <w:r>
        <w:rPr>
          <w:rFonts w:ascii="Times New Roman" w:eastAsia="Times New Roman" w:hAnsi="Times New Roman" w:cs="Times New Roman"/>
          <w:sz w:val="24"/>
          <w:szCs w:val="24"/>
        </w:rPr>
        <w:t>ed from https://www.wsj.com/market-data/quotes/futures/CRUDE OIL/contracts</w:t>
      </w:r>
    </w:p>
    <w:p w14:paraId="1215CF62"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W. S. (n.d.). GAS00 | Low Sulphur Gasoil Continuous Contracts - WSJ. Retrieved from https://www.wsj.com/market-data/quotes/futures/UK/GAS OIL/contracts</w:t>
      </w:r>
    </w:p>
    <w:p w14:paraId="1215CF63"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 N. (n.d.). IMO </w:t>
      </w:r>
      <w:r>
        <w:rPr>
          <w:rFonts w:ascii="Times New Roman" w:eastAsia="Times New Roman" w:hAnsi="Times New Roman" w:cs="Times New Roman"/>
          <w:sz w:val="24"/>
          <w:szCs w:val="24"/>
        </w:rPr>
        <w:t>2020: Practical Analysis from a Global Shipping Hub. Retrieved from http://blog.opisnet.com/imo-2020-practical-analysis</w:t>
      </w:r>
    </w:p>
    <w:p w14:paraId="1215CF64"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waxy marine fuels. (2021, November 02). Retrieved from https://www.infineuminsight.com/en-gb/articles/fuels/managing-waxy-marin</w:t>
      </w:r>
      <w:r>
        <w:rPr>
          <w:rFonts w:ascii="Times New Roman" w:eastAsia="Times New Roman" w:hAnsi="Times New Roman" w:cs="Times New Roman"/>
          <w:sz w:val="24"/>
          <w:szCs w:val="24"/>
        </w:rPr>
        <w:t>e-fuels/</w:t>
      </w:r>
    </w:p>
    <w:p w14:paraId="1215CF65"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G., Twitter, F. O., </w:t>
      </w:r>
      <w:proofErr w:type="gramStart"/>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 xml:space="preserve"> Z., &amp; Says:, G. L. (2021, January 17). Ship fuel prices jump, spread widens. 'Scrubber' revival nigh? Retrieved from https://www.freightwaves.com/news/ship-fuel-prices-jump-spread-widens-is-scrubber-revival-nigh</w:t>
      </w:r>
    </w:p>
    <w:p w14:paraId="1215CF66" w14:textId="77777777" w:rsidR="00AC41C2" w:rsidRDefault="00AC0501">
      <w:pPr>
        <w:widowControl w:val="0"/>
        <w:spacing w:line="480" w:lineRule="auto"/>
        <w:ind w:left="600" w:hanging="6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Nesterak</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 (n.d.). IMO 2020 Resources Kit. Retrieved from http://blog.opisnet.com/imo-2020-resources</w:t>
      </w:r>
    </w:p>
    <w:p w14:paraId="1215CF67"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 Pricing &amp; Market Analysis for Oil, Fuel &amp; Energy Commodities. (2021, November 03). </w:t>
      </w:r>
      <w:r>
        <w:rPr>
          <w:rFonts w:ascii="Times New Roman" w:eastAsia="Times New Roman" w:hAnsi="Times New Roman" w:cs="Times New Roman"/>
          <w:sz w:val="24"/>
          <w:szCs w:val="24"/>
        </w:rPr>
        <w:lastRenderedPageBreak/>
        <w:t>Retrieved from https://www.opisnet.com/</w:t>
      </w:r>
    </w:p>
    <w:p w14:paraId="1215CF68"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Costs of Panamax and Pos</w:t>
      </w:r>
      <w:r>
        <w:rPr>
          <w:rFonts w:ascii="Times New Roman" w:eastAsia="Times New Roman" w:hAnsi="Times New Roman" w:cs="Times New Roman"/>
          <w:sz w:val="24"/>
          <w:szCs w:val="24"/>
        </w:rPr>
        <w:t>t-Panamax Containerships. (n.d.). Retrieved from https://transportgeography.org/contents/chapter5/maritime-transportation/containerships-operating-costs-panamax-post-panamax/</w:t>
      </w:r>
    </w:p>
    <w:p w14:paraId="1215CF69"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Paris, C. (2019, December 20). Maritime Emissions Rule Triggers Split in Shipping</w:t>
      </w:r>
      <w:r>
        <w:rPr>
          <w:rFonts w:ascii="Times New Roman" w:eastAsia="Times New Roman" w:hAnsi="Times New Roman" w:cs="Times New Roman"/>
          <w:sz w:val="24"/>
          <w:szCs w:val="24"/>
        </w:rPr>
        <w:t xml:space="preserve"> Costs. Retrieved from https://www.wsj.com/articles/maritime-emissions-rule-triggers-split-in-shipping-costs-11576839601#:~:text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The scrubbers cost us </w:t>
      </w:r>
      <w:proofErr w:type="spellStart"/>
      <w:r>
        <w:rPr>
          <w:rFonts w:ascii="Times New Roman" w:eastAsia="Times New Roman" w:hAnsi="Times New Roman" w:cs="Times New Roman"/>
          <w:sz w:val="24"/>
          <w:szCs w:val="24"/>
        </w:rPr>
        <w:t>between,Macleod</w:t>
      </w:r>
      <w:proofErr w:type="spellEnd"/>
      <w:r>
        <w:rPr>
          <w:rFonts w:ascii="Times New Roman" w:eastAsia="Times New Roman" w:hAnsi="Times New Roman" w:cs="Times New Roman"/>
          <w:sz w:val="24"/>
          <w:szCs w:val="24"/>
        </w:rPr>
        <w:t xml:space="preserve"> said</w:t>
      </w:r>
    </w:p>
    <w:p w14:paraId="1215CF6A"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Publication 946 (2020), How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Depreciate Property: Internal Revenue Service. (n.d.</w:t>
      </w:r>
      <w:r>
        <w:rPr>
          <w:rFonts w:ascii="Times New Roman" w:eastAsia="Times New Roman" w:hAnsi="Times New Roman" w:cs="Times New Roman"/>
          <w:sz w:val="24"/>
          <w:szCs w:val="24"/>
        </w:rPr>
        <w:t>). Retrieved from https://www.irs.gov/publications/p946</w:t>
      </w:r>
    </w:p>
    <w:p w14:paraId="1215CF6B"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Regulatory policy. (n.d.). Retrieved from https://www.oecd.org/gov/regulatory-policy/</w:t>
      </w:r>
    </w:p>
    <w:p w14:paraId="1215CF6C"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Regulatory policy. (n.d.). Retrieved from </w:t>
      </w:r>
      <w:hyperlink r:id="rId13">
        <w:r>
          <w:rPr>
            <w:rFonts w:ascii="Times New Roman" w:eastAsia="Times New Roman" w:hAnsi="Times New Roman" w:cs="Times New Roman"/>
            <w:color w:val="1155CC"/>
            <w:sz w:val="24"/>
            <w:szCs w:val="24"/>
            <w:u w:val="single"/>
          </w:rPr>
          <w:t>https://w</w:t>
        </w:r>
        <w:r>
          <w:rPr>
            <w:rFonts w:ascii="Times New Roman" w:eastAsia="Times New Roman" w:hAnsi="Times New Roman" w:cs="Times New Roman"/>
            <w:color w:val="1155CC"/>
            <w:sz w:val="24"/>
            <w:szCs w:val="24"/>
            <w:u w:val="single"/>
          </w:rPr>
          <w:t>ww.oecd.org/gov/regulatory-policy/</w:t>
        </w:r>
      </w:hyperlink>
    </w:p>
    <w:p w14:paraId="1215CF6D" w14:textId="77777777" w:rsidR="00AC41C2" w:rsidRDefault="00AC0501">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Scrubber installations take 3.6% of the container shipping fleet out the market. Retrieved from https://www.seatrade-maritime.com/environmental/scrubber-installations-take-36-container-shipping-fleet-out-market</w:t>
      </w:r>
    </w:p>
    <w:p w14:paraId="1215CF6E"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Scrubbers </w:t>
      </w:r>
      <w:r>
        <w:rPr>
          <w:rFonts w:ascii="Times New Roman" w:eastAsia="Times New Roman" w:hAnsi="Times New Roman" w:cs="Times New Roman"/>
          <w:sz w:val="24"/>
          <w:szCs w:val="24"/>
        </w:rPr>
        <w:t>Seen Costing Megaships 'At Least 200 TEU'. (2019, March 13). Retrieved from https://gcaptain.com/scrubbers-seen-costing-megaships/</w:t>
      </w:r>
    </w:p>
    <w:p w14:paraId="1215CF6F"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Splash. (2018, October 11). Top </w:t>
      </w:r>
      <w:proofErr w:type="spellStart"/>
      <w:r>
        <w:rPr>
          <w:rFonts w:ascii="Times New Roman" w:eastAsia="Times New Roman" w:hAnsi="Times New Roman" w:cs="Times New Roman"/>
          <w:sz w:val="24"/>
          <w:szCs w:val="24"/>
        </w:rPr>
        <w:t>shipmanager</w:t>
      </w:r>
      <w:proofErr w:type="spellEnd"/>
      <w:r>
        <w:rPr>
          <w:rFonts w:ascii="Times New Roman" w:eastAsia="Times New Roman" w:hAnsi="Times New Roman" w:cs="Times New Roman"/>
          <w:sz w:val="24"/>
          <w:szCs w:val="24"/>
        </w:rPr>
        <w:t xml:space="preserve"> warns on </w:t>
      </w:r>
      <w:proofErr w:type="spellStart"/>
      <w:r>
        <w:rPr>
          <w:rFonts w:ascii="Times New Roman" w:eastAsia="Times New Roman" w:hAnsi="Times New Roman" w:cs="Times New Roman"/>
          <w:sz w:val="24"/>
          <w:szCs w:val="24"/>
        </w:rPr>
        <w:t>spiralling</w:t>
      </w:r>
      <w:proofErr w:type="spellEnd"/>
      <w:r>
        <w:rPr>
          <w:rFonts w:ascii="Times New Roman" w:eastAsia="Times New Roman" w:hAnsi="Times New Roman" w:cs="Times New Roman"/>
          <w:sz w:val="24"/>
          <w:szCs w:val="24"/>
        </w:rPr>
        <w:t xml:space="preserve"> costs of scrubber maintenance. Retrieved from https://splash2</w:t>
      </w:r>
      <w:r>
        <w:rPr>
          <w:rFonts w:ascii="Times New Roman" w:eastAsia="Times New Roman" w:hAnsi="Times New Roman" w:cs="Times New Roman"/>
          <w:sz w:val="24"/>
          <w:szCs w:val="24"/>
        </w:rPr>
        <w:t>47.com/top-shipmanager-warns-on-spiralling-costs-of-scrubber-maintenance/</w:t>
      </w:r>
    </w:p>
    <w:p w14:paraId="1215CF70"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U.S. Energy Information Administration - EIA - Independent Statistics and Analysis. (n.d.). Retrieved from https://www.eia.gov/outlooks/studies/imo/pdf/IMO</w:t>
      </w:r>
    </w:p>
    <w:p w14:paraId="1215CF71"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USGC Marine Fuel 0.5% Barg</w:t>
      </w:r>
      <w:r>
        <w:rPr>
          <w:rFonts w:ascii="Times New Roman" w:eastAsia="Times New Roman" w:hAnsi="Times New Roman" w:cs="Times New Roman"/>
          <w:sz w:val="24"/>
          <w:szCs w:val="24"/>
        </w:rPr>
        <w:t>es (Platts) Futures Quotes - CME Group. (n.d.). Retrieved from https://www.cmegroup.com/markets/energy/refined-products/usgc-marine-fuel-05-platts.quotes.html</w:t>
      </w:r>
    </w:p>
    <w:p w14:paraId="1215CF72" w14:textId="77777777" w:rsidR="00AC41C2" w:rsidRDefault="00AC0501">
      <w:pPr>
        <w:widowControl w:val="0"/>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Authors, A., &amp; Andersson, K. (2017, October 12). Life Cycle and Cost Assessment of a Marine Scrub</w:t>
      </w:r>
      <w:r>
        <w:rPr>
          <w:rFonts w:ascii="Times New Roman" w:eastAsia="Times New Roman" w:hAnsi="Times New Roman" w:cs="Times New Roman"/>
          <w:sz w:val="24"/>
          <w:szCs w:val="24"/>
        </w:rPr>
        <w:t xml:space="preserve">ber Installation. Retrieved from </w:t>
      </w:r>
      <w:hyperlink r:id="rId14">
        <w:r>
          <w:rPr>
            <w:rFonts w:ascii="Times New Roman" w:eastAsia="Times New Roman" w:hAnsi="Times New Roman" w:cs="Times New Roman"/>
            <w:color w:val="0563C1"/>
            <w:sz w:val="24"/>
            <w:szCs w:val="24"/>
            <w:u w:val="single"/>
          </w:rPr>
          <w:t>https://www.tandfonline.com/doi/full/10.1080/25725084.2020.1861823</w:t>
        </w:r>
      </w:hyperlink>
    </w:p>
    <w:p w14:paraId="1215CF73" w14:textId="77777777" w:rsidR="00AC41C2" w:rsidRDefault="00AC0501">
      <w:pPr>
        <w:rPr>
          <w:rFonts w:ascii="Times New Roman" w:eastAsia="Times New Roman" w:hAnsi="Times New Roman" w:cs="Times New Roman"/>
          <w:sz w:val="24"/>
          <w:szCs w:val="24"/>
        </w:rPr>
      </w:pPr>
      <w:r>
        <w:br w:type="page"/>
      </w:r>
    </w:p>
    <w:p w14:paraId="1215CF74" w14:textId="77777777" w:rsidR="00AC41C2" w:rsidRDefault="00AC0501">
      <w:pPr>
        <w:pStyle w:val="Heading1"/>
        <w:rPr>
          <w:rFonts w:ascii="Times New Roman" w:eastAsia="Times New Roman" w:hAnsi="Times New Roman" w:cs="Times New Roman"/>
          <w:sz w:val="24"/>
          <w:szCs w:val="24"/>
        </w:rPr>
      </w:pPr>
      <w:bookmarkStart w:id="32" w:name="_Toc90044101"/>
      <w:r>
        <w:rPr>
          <w:rFonts w:ascii="Times New Roman" w:eastAsia="Times New Roman" w:hAnsi="Times New Roman" w:cs="Times New Roman"/>
          <w:sz w:val="24"/>
          <w:szCs w:val="24"/>
        </w:rPr>
        <w:lastRenderedPageBreak/>
        <w:t>Appendix:</w:t>
      </w:r>
      <w:bookmarkEnd w:id="32"/>
    </w:p>
    <w:p w14:paraId="1215CF75" w14:textId="77777777" w:rsidR="00AC41C2" w:rsidRDefault="00AC41C2"/>
    <w:p w14:paraId="1215CF76" w14:textId="77777777" w:rsidR="00AC41C2" w:rsidRDefault="00AC0501">
      <w:pPr>
        <w:pStyle w:val="Heading2"/>
        <w:rPr>
          <w:rFonts w:ascii="Times New Roman" w:eastAsia="Times New Roman" w:hAnsi="Times New Roman" w:cs="Times New Roman"/>
          <w:color w:val="000000"/>
          <w:sz w:val="22"/>
          <w:szCs w:val="22"/>
        </w:rPr>
      </w:pPr>
      <w:bookmarkStart w:id="33" w:name="_Toc90044102"/>
      <w:r>
        <w:rPr>
          <w:rFonts w:ascii="Times New Roman" w:eastAsia="Times New Roman" w:hAnsi="Times New Roman" w:cs="Times New Roman"/>
          <w:color w:val="000000"/>
          <w:sz w:val="22"/>
          <w:szCs w:val="22"/>
        </w:rPr>
        <w:t>Appendix A: Abbreviations</w:t>
      </w:r>
      <w:bookmarkEnd w:id="33"/>
    </w:p>
    <w:p w14:paraId="1215CF77"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IMO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International Maritime Organization</w:t>
      </w:r>
    </w:p>
    <w:p w14:paraId="1215CF78"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MARPOL         International Convention for the Prevention of Pollution from Ships</w:t>
      </w:r>
    </w:p>
    <w:p w14:paraId="1215CF79"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HFO</w:t>
      </w:r>
      <w:r>
        <w:rPr>
          <w:rFonts w:ascii="Times New Roman" w:eastAsia="Times New Roman" w:hAnsi="Times New Roman" w:cs="Times New Roman"/>
        </w:rPr>
        <w:tab/>
      </w:r>
      <w:r>
        <w:rPr>
          <w:rFonts w:ascii="Times New Roman" w:eastAsia="Times New Roman" w:hAnsi="Times New Roman" w:cs="Times New Roman"/>
        </w:rPr>
        <w:tab/>
        <w:t>Heavy Fuel Oil</w:t>
      </w:r>
    </w:p>
    <w:p w14:paraId="1215CF7A"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LSF                   Low Sulfur Fuel</w:t>
      </w:r>
    </w:p>
    <w:p w14:paraId="1215CF7B"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OPIS</w:t>
      </w:r>
      <w:r>
        <w:rPr>
          <w:rFonts w:ascii="Times New Roman" w:eastAsia="Times New Roman" w:hAnsi="Times New Roman" w:cs="Times New Roman"/>
        </w:rPr>
        <w:tab/>
      </w:r>
      <w:r>
        <w:rPr>
          <w:rFonts w:ascii="Times New Roman" w:eastAsia="Times New Roman" w:hAnsi="Times New Roman" w:cs="Times New Roman"/>
        </w:rPr>
        <w:tab/>
        <w:t>Oil Price Information Service</w:t>
      </w:r>
    </w:p>
    <w:p w14:paraId="1215CF7C"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TEU</w:t>
      </w:r>
      <w:r>
        <w:rPr>
          <w:rFonts w:ascii="Times New Roman" w:eastAsia="Times New Roman" w:hAnsi="Times New Roman" w:cs="Times New Roman"/>
        </w:rPr>
        <w:tab/>
      </w:r>
      <w:r>
        <w:rPr>
          <w:rFonts w:ascii="Times New Roman" w:eastAsia="Times New Roman" w:hAnsi="Times New Roman" w:cs="Times New Roman"/>
        </w:rPr>
        <w:tab/>
        <w:t>Twenty-Foot Equivalent Unit</w:t>
      </w:r>
    </w:p>
    <w:p w14:paraId="1215CF7D"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 xml:space="preserve">LSF       </w:t>
      </w:r>
      <w:r>
        <w:rPr>
          <w:rFonts w:ascii="Times New Roman" w:eastAsia="Times New Roman" w:hAnsi="Times New Roman" w:cs="Times New Roman"/>
        </w:rPr>
        <w:t xml:space="preserve">             Low Sulfur Fuel</w:t>
      </w:r>
    </w:p>
    <w:p w14:paraId="1215CF7E" w14:textId="77777777" w:rsidR="00AC41C2" w:rsidRDefault="00AC0501">
      <w:pPr>
        <w:rPr>
          <w:rFonts w:ascii="Times New Roman" w:eastAsia="Times New Roman" w:hAnsi="Times New Roman" w:cs="Times New Roman"/>
        </w:rPr>
      </w:pPr>
      <w:r>
        <w:rPr>
          <w:rFonts w:ascii="Times New Roman" w:eastAsia="Times New Roman" w:hAnsi="Times New Roman" w:cs="Times New Roman"/>
        </w:rPr>
        <w:t>CCAI Index       Calculated Carbon Aromaticity Index</w:t>
      </w:r>
    </w:p>
    <w:p w14:paraId="1215CF7F" w14:textId="77777777" w:rsidR="00AC41C2" w:rsidRDefault="00AC41C2">
      <w:pPr>
        <w:rPr>
          <w:rFonts w:ascii="Times New Roman" w:eastAsia="Times New Roman" w:hAnsi="Times New Roman" w:cs="Times New Roman"/>
        </w:rPr>
      </w:pPr>
    </w:p>
    <w:p w14:paraId="1215CF80" w14:textId="77777777" w:rsidR="00AC41C2" w:rsidRDefault="00AC0501">
      <w:pPr>
        <w:pStyle w:val="Heading2"/>
        <w:rPr>
          <w:rFonts w:ascii="Times New Roman" w:eastAsia="Times New Roman" w:hAnsi="Times New Roman" w:cs="Times New Roman"/>
          <w:color w:val="000000"/>
          <w:sz w:val="22"/>
          <w:szCs w:val="22"/>
        </w:rPr>
      </w:pPr>
      <w:bookmarkStart w:id="34" w:name="_Toc90044103"/>
      <w:r>
        <w:rPr>
          <w:rFonts w:ascii="Times New Roman" w:eastAsia="Times New Roman" w:hAnsi="Times New Roman" w:cs="Times New Roman"/>
          <w:color w:val="000000"/>
          <w:sz w:val="22"/>
          <w:szCs w:val="22"/>
        </w:rPr>
        <w:t>Appendix B:  Heavy Fuel Oil Futures</w:t>
      </w:r>
      <w:bookmarkEnd w:id="34"/>
      <w:r>
        <w:rPr>
          <w:rFonts w:ascii="Times New Roman" w:eastAsia="Times New Roman" w:hAnsi="Times New Roman" w:cs="Times New Roman"/>
          <w:color w:val="000000"/>
          <w:sz w:val="22"/>
          <w:szCs w:val="22"/>
        </w:rPr>
        <w:t xml:space="preserve"> </w:t>
      </w:r>
    </w:p>
    <w:tbl>
      <w:tblPr>
        <w:tblStyle w:val="a9"/>
        <w:tblW w:w="9576" w:type="dxa"/>
        <w:tblLayout w:type="fixed"/>
        <w:tblLook w:val="0400" w:firstRow="0" w:lastRow="0" w:firstColumn="0" w:lastColumn="0" w:noHBand="0" w:noVBand="1"/>
      </w:tblPr>
      <w:tblGrid>
        <w:gridCol w:w="3362"/>
        <w:gridCol w:w="1095"/>
        <w:gridCol w:w="3183"/>
        <w:gridCol w:w="1936"/>
      </w:tblGrid>
      <w:tr w:rsidR="00AC41C2" w14:paraId="1215CF85" w14:textId="77777777">
        <w:trPr>
          <w:trHeight w:val="315"/>
        </w:trPr>
        <w:tc>
          <w:tcPr>
            <w:tcW w:w="3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F81"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095" w:type="dxa"/>
            <w:tcBorders>
              <w:top w:val="single" w:sz="4" w:space="0" w:color="000000"/>
              <w:left w:val="nil"/>
              <w:bottom w:val="single" w:sz="4" w:space="0" w:color="000000"/>
              <w:right w:val="single" w:sz="4" w:space="0" w:color="000000"/>
            </w:tcBorders>
            <w:shd w:val="clear" w:color="auto" w:fill="auto"/>
            <w:vAlign w:val="bottom"/>
          </w:tcPr>
          <w:p w14:paraId="1215CF82"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c>
          <w:tcPr>
            <w:tcW w:w="3183" w:type="dxa"/>
            <w:tcBorders>
              <w:top w:val="single" w:sz="4" w:space="0" w:color="000000"/>
              <w:left w:val="nil"/>
              <w:bottom w:val="single" w:sz="4" w:space="0" w:color="000000"/>
              <w:right w:val="single" w:sz="4" w:space="0" w:color="000000"/>
            </w:tcBorders>
            <w:shd w:val="clear" w:color="auto" w:fill="auto"/>
            <w:vAlign w:val="bottom"/>
          </w:tcPr>
          <w:p w14:paraId="1215CF83"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936" w:type="dxa"/>
            <w:tcBorders>
              <w:top w:val="single" w:sz="4" w:space="0" w:color="000000"/>
              <w:left w:val="nil"/>
              <w:bottom w:val="single" w:sz="4" w:space="0" w:color="000000"/>
              <w:right w:val="single" w:sz="4" w:space="0" w:color="000000"/>
            </w:tcBorders>
            <w:shd w:val="clear" w:color="auto" w:fill="auto"/>
            <w:vAlign w:val="bottom"/>
          </w:tcPr>
          <w:p w14:paraId="1215CF84"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r>
      <w:tr w:rsidR="00AC41C2" w14:paraId="1215CF8A"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8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w:t>
              </w:r>
            </w:hyperlink>
            <w:hyperlink r:id="rId16">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8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$52.2</w:t>
            </w:r>
          </w:p>
        </w:tc>
        <w:tc>
          <w:tcPr>
            <w:tcW w:w="3183" w:type="dxa"/>
            <w:tcBorders>
              <w:top w:val="nil"/>
              <w:left w:val="nil"/>
              <w:bottom w:val="single" w:sz="4" w:space="0" w:color="000000"/>
              <w:right w:val="single" w:sz="4" w:space="0" w:color="000000"/>
            </w:tcBorders>
            <w:shd w:val="clear" w:color="auto" w:fill="auto"/>
            <w:vAlign w:val="bottom"/>
          </w:tcPr>
          <w:p w14:paraId="1215CF8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2026</w:t>
              </w:r>
            </w:hyperlink>
          </w:p>
        </w:tc>
        <w:tc>
          <w:tcPr>
            <w:tcW w:w="1936" w:type="dxa"/>
            <w:tcBorders>
              <w:top w:val="nil"/>
              <w:left w:val="nil"/>
              <w:bottom w:val="single" w:sz="4" w:space="0" w:color="000000"/>
              <w:right w:val="single" w:sz="4" w:space="0" w:color="000000"/>
            </w:tcBorders>
            <w:shd w:val="clear" w:color="auto" w:fill="auto"/>
            <w:vAlign w:val="bottom"/>
          </w:tcPr>
          <w:p w14:paraId="1215CF8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$60.89</w:t>
            </w:r>
          </w:p>
        </w:tc>
      </w:tr>
      <w:tr w:rsidR="00AC41C2" w14:paraId="1215CF8F"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8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w:t>
              </w:r>
            </w:hyperlink>
            <w:hyperlink r:id="rId19">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8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$61.5</w:t>
            </w:r>
          </w:p>
        </w:tc>
        <w:tc>
          <w:tcPr>
            <w:tcW w:w="3183" w:type="dxa"/>
            <w:tcBorders>
              <w:top w:val="nil"/>
              <w:left w:val="nil"/>
              <w:bottom w:val="single" w:sz="4" w:space="0" w:color="000000"/>
              <w:right w:val="single" w:sz="4" w:space="0" w:color="000000"/>
            </w:tcBorders>
            <w:shd w:val="clear" w:color="auto" w:fill="auto"/>
            <w:vAlign w:val="bottom"/>
          </w:tcPr>
          <w:p w14:paraId="1215CF8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2026</w:t>
              </w:r>
            </w:hyperlink>
          </w:p>
        </w:tc>
        <w:tc>
          <w:tcPr>
            <w:tcW w:w="1936" w:type="dxa"/>
            <w:tcBorders>
              <w:top w:val="nil"/>
              <w:left w:val="nil"/>
              <w:bottom w:val="single" w:sz="4" w:space="0" w:color="000000"/>
              <w:right w:val="single" w:sz="4" w:space="0" w:color="000000"/>
            </w:tcBorders>
            <w:shd w:val="clear" w:color="auto" w:fill="auto"/>
            <w:vAlign w:val="bottom"/>
          </w:tcPr>
          <w:p w14:paraId="1215CF8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$60.75</w:t>
            </w:r>
          </w:p>
        </w:tc>
      </w:tr>
      <w:tr w:rsidR="00AC41C2" w14:paraId="1215CF94"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9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w:t>
              </w:r>
            </w:hyperlink>
            <w:hyperlink r:id="rId22">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9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$59.16</w:t>
            </w:r>
          </w:p>
        </w:tc>
        <w:tc>
          <w:tcPr>
            <w:tcW w:w="3183" w:type="dxa"/>
            <w:tcBorders>
              <w:top w:val="nil"/>
              <w:left w:val="nil"/>
              <w:bottom w:val="single" w:sz="4" w:space="0" w:color="000000"/>
              <w:right w:val="single" w:sz="4" w:space="0" w:color="000000"/>
            </w:tcBorders>
            <w:shd w:val="clear" w:color="auto" w:fill="auto"/>
            <w:vAlign w:val="bottom"/>
          </w:tcPr>
          <w:p w14:paraId="1215CF9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2026</w:t>
              </w:r>
            </w:hyperlink>
          </w:p>
        </w:tc>
        <w:tc>
          <w:tcPr>
            <w:tcW w:w="1936" w:type="dxa"/>
            <w:tcBorders>
              <w:top w:val="nil"/>
              <w:left w:val="nil"/>
              <w:bottom w:val="single" w:sz="4" w:space="0" w:color="000000"/>
              <w:right w:val="single" w:sz="4" w:space="0" w:color="000000"/>
            </w:tcBorders>
            <w:shd w:val="clear" w:color="auto" w:fill="auto"/>
            <w:vAlign w:val="bottom"/>
          </w:tcPr>
          <w:p w14:paraId="1215CF9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$60.65</w:t>
            </w:r>
          </w:p>
        </w:tc>
      </w:tr>
      <w:tr w:rsidR="00AC41C2" w14:paraId="1215CF99"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9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w:t>
              </w:r>
            </w:hyperlink>
            <w:hyperlink r:id="rId25">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9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$63.58</w:t>
            </w:r>
          </w:p>
        </w:tc>
        <w:tc>
          <w:tcPr>
            <w:tcW w:w="3183" w:type="dxa"/>
            <w:tcBorders>
              <w:top w:val="nil"/>
              <w:left w:val="nil"/>
              <w:bottom w:val="single" w:sz="4" w:space="0" w:color="000000"/>
              <w:right w:val="single" w:sz="4" w:space="0" w:color="000000"/>
            </w:tcBorders>
            <w:shd w:val="clear" w:color="auto" w:fill="auto"/>
            <w:vAlign w:val="bottom"/>
          </w:tcPr>
          <w:p w14:paraId="1215CF9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2026</w:t>
              </w:r>
            </w:hyperlink>
          </w:p>
        </w:tc>
        <w:tc>
          <w:tcPr>
            <w:tcW w:w="1936" w:type="dxa"/>
            <w:tcBorders>
              <w:top w:val="nil"/>
              <w:left w:val="nil"/>
              <w:bottom w:val="single" w:sz="4" w:space="0" w:color="000000"/>
              <w:right w:val="single" w:sz="4" w:space="0" w:color="000000"/>
            </w:tcBorders>
            <w:shd w:val="clear" w:color="auto" w:fill="auto"/>
            <w:vAlign w:val="bottom"/>
          </w:tcPr>
          <w:p w14:paraId="1215CF9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$60.57</w:t>
            </w:r>
          </w:p>
        </w:tc>
      </w:tr>
      <w:tr w:rsidR="00AC41C2" w14:paraId="1215CF9E"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9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w:t>
              </w:r>
            </w:hyperlink>
            <w:hyperlink r:id="rId28">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9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$66.32</w:t>
            </w:r>
          </w:p>
        </w:tc>
        <w:tc>
          <w:tcPr>
            <w:tcW w:w="3183" w:type="dxa"/>
            <w:tcBorders>
              <w:top w:val="nil"/>
              <w:left w:val="nil"/>
              <w:bottom w:val="single" w:sz="4" w:space="0" w:color="000000"/>
              <w:right w:val="single" w:sz="4" w:space="0" w:color="000000"/>
            </w:tcBorders>
            <w:shd w:val="clear" w:color="auto" w:fill="auto"/>
            <w:vAlign w:val="bottom"/>
          </w:tcPr>
          <w:p w14:paraId="1215CF9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2026</w:t>
              </w:r>
            </w:hyperlink>
          </w:p>
        </w:tc>
        <w:tc>
          <w:tcPr>
            <w:tcW w:w="1936" w:type="dxa"/>
            <w:tcBorders>
              <w:top w:val="nil"/>
              <w:left w:val="nil"/>
              <w:bottom w:val="single" w:sz="4" w:space="0" w:color="000000"/>
              <w:right w:val="single" w:sz="4" w:space="0" w:color="000000"/>
            </w:tcBorders>
            <w:shd w:val="clear" w:color="auto" w:fill="auto"/>
            <w:vAlign w:val="bottom"/>
          </w:tcPr>
          <w:p w14:paraId="1215CF9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$60.5</w:t>
            </w:r>
          </w:p>
        </w:tc>
      </w:tr>
      <w:tr w:rsidR="00AC41C2" w14:paraId="1215CFA3"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9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w:t>
              </w:r>
            </w:hyperlink>
            <w:hyperlink r:id="rId31">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A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$73.47</w:t>
            </w:r>
          </w:p>
        </w:tc>
        <w:tc>
          <w:tcPr>
            <w:tcW w:w="3183" w:type="dxa"/>
            <w:tcBorders>
              <w:top w:val="nil"/>
              <w:left w:val="nil"/>
              <w:bottom w:val="single" w:sz="4" w:space="0" w:color="000000"/>
              <w:right w:val="single" w:sz="4" w:space="0" w:color="000000"/>
            </w:tcBorders>
            <w:shd w:val="clear" w:color="auto" w:fill="auto"/>
            <w:vAlign w:val="bottom"/>
          </w:tcPr>
          <w:p w14:paraId="1215CFA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2026</w:t>
              </w:r>
            </w:hyperlink>
          </w:p>
        </w:tc>
        <w:tc>
          <w:tcPr>
            <w:tcW w:w="1936" w:type="dxa"/>
            <w:tcBorders>
              <w:top w:val="nil"/>
              <w:left w:val="nil"/>
              <w:bottom w:val="single" w:sz="4" w:space="0" w:color="000000"/>
              <w:right w:val="single" w:sz="4" w:space="0" w:color="000000"/>
            </w:tcBorders>
            <w:shd w:val="clear" w:color="auto" w:fill="auto"/>
            <w:vAlign w:val="bottom"/>
          </w:tcPr>
          <w:p w14:paraId="1215CFA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$60.45</w:t>
            </w:r>
          </w:p>
        </w:tc>
      </w:tr>
      <w:tr w:rsidR="00AC41C2" w14:paraId="1215CFA8"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A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w:t>
              </w:r>
            </w:hyperlink>
            <w:hyperlink r:id="rId34">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A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$73.95</w:t>
            </w:r>
          </w:p>
        </w:tc>
        <w:tc>
          <w:tcPr>
            <w:tcW w:w="3183" w:type="dxa"/>
            <w:tcBorders>
              <w:top w:val="nil"/>
              <w:left w:val="nil"/>
              <w:bottom w:val="single" w:sz="4" w:space="0" w:color="000000"/>
              <w:right w:val="single" w:sz="4" w:space="0" w:color="000000"/>
            </w:tcBorders>
            <w:shd w:val="clear" w:color="auto" w:fill="auto"/>
            <w:vAlign w:val="bottom"/>
          </w:tcPr>
          <w:p w14:paraId="1215CFA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A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$60.33</w:t>
            </w:r>
          </w:p>
        </w:tc>
      </w:tr>
      <w:tr w:rsidR="00AC41C2" w14:paraId="1215CFAD"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A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w:t>
              </w:r>
            </w:hyperlink>
            <w:hyperlink r:id="rId37">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A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$68.5</w:t>
            </w:r>
          </w:p>
        </w:tc>
        <w:tc>
          <w:tcPr>
            <w:tcW w:w="3183" w:type="dxa"/>
            <w:tcBorders>
              <w:top w:val="nil"/>
              <w:left w:val="nil"/>
              <w:bottom w:val="single" w:sz="4" w:space="0" w:color="000000"/>
              <w:right w:val="single" w:sz="4" w:space="0" w:color="000000"/>
            </w:tcBorders>
            <w:shd w:val="clear" w:color="auto" w:fill="auto"/>
            <w:vAlign w:val="bottom"/>
          </w:tcPr>
          <w:p w14:paraId="1215CFA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A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$60.2</w:t>
            </w:r>
          </w:p>
        </w:tc>
      </w:tr>
      <w:tr w:rsidR="00AC41C2" w14:paraId="1215CFB2"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A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39">
              <w:r>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u w:val="single"/>
                </w:rPr>
                <w:t xml:space="preserve">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w:t>
              </w:r>
            </w:hyperlink>
            <w:hyperlink r:id="rId40">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A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$73.03</w:t>
            </w:r>
          </w:p>
        </w:tc>
        <w:tc>
          <w:tcPr>
            <w:tcW w:w="3183" w:type="dxa"/>
            <w:tcBorders>
              <w:top w:val="nil"/>
              <w:left w:val="nil"/>
              <w:bottom w:val="single" w:sz="4" w:space="0" w:color="000000"/>
              <w:right w:val="single" w:sz="4" w:space="0" w:color="000000"/>
            </w:tcBorders>
            <w:shd w:val="clear" w:color="auto" w:fill="auto"/>
            <w:vAlign w:val="bottom"/>
          </w:tcPr>
          <w:p w14:paraId="1215CFB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4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B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$60.09</w:t>
            </w:r>
          </w:p>
        </w:tc>
      </w:tr>
      <w:tr w:rsidR="00AC41C2" w14:paraId="1215CFB7"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B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4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w:t>
              </w:r>
            </w:hyperlink>
            <w:hyperlink r:id="rId43">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B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$83.57</w:t>
            </w:r>
          </w:p>
        </w:tc>
        <w:tc>
          <w:tcPr>
            <w:tcW w:w="3183" w:type="dxa"/>
            <w:tcBorders>
              <w:top w:val="nil"/>
              <w:left w:val="nil"/>
              <w:bottom w:val="single" w:sz="4" w:space="0" w:color="000000"/>
              <w:right w:val="single" w:sz="4" w:space="0" w:color="000000"/>
            </w:tcBorders>
            <w:shd w:val="clear" w:color="auto" w:fill="auto"/>
            <w:vAlign w:val="bottom"/>
          </w:tcPr>
          <w:p w14:paraId="1215CFB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4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B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$60.01</w:t>
            </w:r>
          </w:p>
        </w:tc>
      </w:tr>
      <w:tr w:rsidR="00AC41C2" w14:paraId="1215CFBC"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B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4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w:t>
              </w:r>
            </w:hyperlink>
            <w:hyperlink r:id="rId46">
              <w:r>
                <w:rPr>
                  <w:rFonts w:ascii="Times New Roman" w:eastAsia="Times New Roman" w:hAnsi="Times New Roman" w:cs="Times New Roman"/>
                  <w:color w:val="000000"/>
                  <w:sz w:val="24"/>
                  <w:szCs w:val="24"/>
                  <w:u w:val="single"/>
                </w:rPr>
                <w:t>1</w:t>
              </w:r>
            </w:hyperlink>
          </w:p>
        </w:tc>
        <w:tc>
          <w:tcPr>
            <w:tcW w:w="1095" w:type="dxa"/>
            <w:tcBorders>
              <w:top w:val="nil"/>
              <w:left w:val="nil"/>
              <w:bottom w:val="single" w:sz="4" w:space="0" w:color="000000"/>
              <w:right w:val="single" w:sz="4" w:space="0" w:color="000000"/>
            </w:tcBorders>
            <w:shd w:val="clear" w:color="auto" w:fill="auto"/>
            <w:vAlign w:val="bottom"/>
          </w:tcPr>
          <w:p w14:paraId="1215CFB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$81.33</w:t>
            </w:r>
          </w:p>
        </w:tc>
        <w:tc>
          <w:tcPr>
            <w:tcW w:w="3183" w:type="dxa"/>
            <w:tcBorders>
              <w:top w:val="nil"/>
              <w:left w:val="nil"/>
              <w:bottom w:val="single" w:sz="4" w:space="0" w:color="000000"/>
              <w:right w:val="single" w:sz="4" w:space="0" w:color="000000"/>
            </w:tcBorders>
            <w:shd w:val="clear" w:color="auto" w:fill="auto"/>
            <w:vAlign w:val="bottom"/>
          </w:tcPr>
          <w:p w14:paraId="1215CFB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4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B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$59.96</w:t>
            </w:r>
          </w:p>
        </w:tc>
      </w:tr>
      <w:tr w:rsidR="00AC41C2" w14:paraId="1215CFC1" w14:textId="77777777">
        <w:trPr>
          <w:trHeight w:val="300"/>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BD" w14:textId="77777777" w:rsidR="00AC41C2" w:rsidRDefault="00AC0501">
            <w:pPr>
              <w:spacing w:after="0" w:line="240" w:lineRule="auto"/>
              <w:rPr>
                <w:rFonts w:ascii="Times New Roman" w:eastAsia="Times New Roman" w:hAnsi="Times New Roman" w:cs="Times New Roman"/>
                <w:color w:val="000000"/>
                <w:sz w:val="24"/>
                <w:szCs w:val="24"/>
                <w:u w:val="single"/>
              </w:rPr>
            </w:pPr>
            <w:hyperlink r:id="rId48">
              <w:r>
                <w:rPr>
                  <w:rFonts w:ascii="Times New Roman" w:eastAsia="Times New Roman" w:hAnsi="Times New Roman" w:cs="Times New Roman"/>
                  <w:color w:val="000000"/>
                  <w:sz w:val="24"/>
                  <w:szCs w:val="24"/>
                  <w:u w:val="single"/>
                </w:rPr>
                <w:t xml:space="preserve"> Heavy Fuel </w:t>
              </w:r>
              <w:proofErr w:type="gramStart"/>
              <w:r>
                <w:rPr>
                  <w:rFonts w:ascii="Times New Roman" w:eastAsia="Times New Roman" w:hAnsi="Times New Roman" w:cs="Times New Roman"/>
                  <w:color w:val="000000"/>
                  <w:sz w:val="24"/>
                  <w:szCs w:val="24"/>
                  <w:u w:val="single"/>
                </w:rPr>
                <w:t>Oil  Dec</w:t>
              </w:r>
              <w:proofErr w:type="gramEnd"/>
              <w:r>
                <w:rPr>
                  <w:rFonts w:ascii="Times New Roman" w:eastAsia="Times New Roman" w:hAnsi="Times New Roman" w:cs="Times New Roman"/>
                  <w:color w:val="000000"/>
                  <w:sz w:val="24"/>
                  <w:szCs w:val="24"/>
                  <w:u w:val="single"/>
                </w:rPr>
                <w:t xml:space="preserve"> 2021</w:t>
              </w:r>
            </w:hyperlink>
          </w:p>
        </w:tc>
        <w:tc>
          <w:tcPr>
            <w:tcW w:w="1095" w:type="dxa"/>
            <w:tcBorders>
              <w:top w:val="nil"/>
              <w:left w:val="nil"/>
              <w:bottom w:val="single" w:sz="4" w:space="0" w:color="000000"/>
              <w:right w:val="single" w:sz="4" w:space="0" w:color="000000"/>
            </w:tcBorders>
            <w:shd w:val="clear" w:color="auto" w:fill="auto"/>
            <w:vAlign w:val="bottom"/>
          </w:tcPr>
          <w:p w14:paraId="1215CFB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$81.22</w:t>
            </w:r>
          </w:p>
        </w:tc>
        <w:tc>
          <w:tcPr>
            <w:tcW w:w="3183" w:type="dxa"/>
            <w:tcBorders>
              <w:top w:val="nil"/>
              <w:left w:val="nil"/>
              <w:bottom w:val="single" w:sz="4" w:space="0" w:color="000000"/>
              <w:right w:val="single" w:sz="4" w:space="0" w:color="000000"/>
            </w:tcBorders>
            <w:shd w:val="clear" w:color="auto" w:fill="auto"/>
            <w:vAlign w:val="bottom"/>
          </w:tcPr>
          <w:p w14:paraId="1215CFB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4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C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$59.92</w:t>
            </w:r>
          </w:p>
        </w:tc>
      </w:tr>
      <w:tr w:rsidR="00AC41C2" w14:paraId="1215CFC6"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C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C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$80.06</w:t>
            </w:r>
          </w:p>
        </w:tc>
        <w:tc>
          <w:tcPr>
            <w:tcW w:w="3183" w:type="dxa"/>
            <w:tcBorders>
              <w:top w:val="nil"/>
              <w:left w:val="nil"/>
              <w:bottom w:val="single" w:sz="4" w:space="0" w:color="000000"/>
              <w:right w:val="single" w:sz="4" w:space="0" w:color="000000"/>
            </w:tcBorders>
            <w:shd w:val="clear" w:color="auto" w:fill="auto"/>
            <w:vAlign w:val="bottom"/>
          </w:tcPr>
          <w:p w14:paraId="1215CFC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C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$59.83</w:t>
            </w:r>
          </w:p>
        </w:tc>
      </w:tr>
      <w:tr w:rsidR="00AC41C2" w14:paraId="1215CFCB"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C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C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$78.71</w:t>
            </w:r>
          </w:p>
        </w:tc>
        <w:tc>
          <w:tcPr>
            <w:tcW w:w="3183" w:type="dxa"/>
            <w:tcBorders>
              <w:top w:val="nil"/>
              <w:left w:val="nil"/>
              <w:bottom w:val="single" w:sz="4" w:space="0" w:color="000000"/>
              <w:right w:val="single" w:sz="4" w:space="0" w:color="000000"/>
            </w:tcBorders>
            <w:shd w:val="clear" w:color="auto" w:fill="auto"/>
            <w:vAlign w:val="bottom"/>
          </w:tcPr>
          <w:p w14:paraId="1215CFC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C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$59.72</w:t>
            </w:r>
          </w:p>
        </w:tc>
      </w:tr>
      <w:tr w:rsidR="00AC41C2" w14:paraId="1215CFD0"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C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C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$77.43</w:t>
            </w:r>
          </w:p>
        </w:tc>
        <w:tc>
          <w:tcPr>
            <w:tcW w:w="3183" w:type="dxa"/>
            <w:tcBorders>
              <w:top w:val="nil"/>
              <w:left w:val="nil"/>
              <w:bottom w:val="single" w:sz="4" w:space="0" w:color="000000"/>
              <w:right w:val="single" w:sz="4" w:space="0" w:color="000000"/>
            </w:tcBorders>
            <w:shd w:val="clear" w:color="auto" w:fill="auto"/>
            <w:vAlign w:val="bottom"/>
          </w:tcPr>
          <w:p w14:paraId="1215CFC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C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$59.65</w:t>
            </w:r>
          </w:p>
        </w:tc>
      </w:tr>
      <w:tr w:rsidR="00AC41C2" w14:paraId="1215CFD5"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D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D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$76.36</w:t>
            </w:r>
          </w:p>
        </w:tc>
        <w:tc>
          <w:tcPr>
            <w:tcW w:w="3183" w:type="dxa"/>
            <w:tcBorders>
              <w:top w:val="nil"/>
              <w:left w:val="nil"/>
              <w:bottom w:val="single" w:sz="4" w:space="0" w:color="000000"/>
              <w:right w:val="single" w:sz="4" w:space="0" w:color="000000"/>
            </w:tcBorders>
            <w:shd w:val="clear" w:color="auto" w:fill="auto"/>
            <w:vAlign w:val="bottom"/>
          </w:tcPr>
          <w:p w14:paraId="1215CFD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D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$59.61</w:t>
            </w:r>
          </w:p>
        </w:tc>
      </w:tr>
      <w:tr w:rsidR="00AC41C2" w14:paraId="1215CFDA"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D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D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$75.67</w:t>
            </w:r>
          </w:p>
        </w:tc>
        <w:tc>
          <w:tcPr>
            <w:tcW w:w="3183" w:type="dxa"/>
            <w:tcBorders>
              <w:top w:val="nil"/>
              <w:left w:val="nil"/>
              <w:bottom w:val="single" w:sz="4" w:space="0" w:color="000000"/>
              <w:right w:val="single" w:sz="4" w:space="0" w:color="000000"/>
            </w:tcBorders>
            <w:shd w:val="clear" w:color="auto" w:fill="auto"/>
            <w:vAlign w:val="bottom"/>
          </w:tcPr>
          <w:p w14:paraId="1215CFD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5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D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$59.58</w:t>
            </w:r>
          </w:p>
        </w:tc>
      </w:tr>
      <w:tr w:rsidR="00AC41C2" w14:paraId="1215CFDF"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D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D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$74.54</w:t>
            </w:r>
          </w:p>
        </w:tc>
        <w:tc>
          <w:tcPr>
            <w:tcW w:w="3183" w:type="dxa"/>
            <w:tcBorders>
              <w:top w:val="nil"/>
              <w:left w:val="nil"/>
              <w:bottom w:val="single" w:sz="4" w:space="0" w:color="000000"/>
              <w:right w:val="single" w:sz="4" w:space="0" w:color="000000"/>
            </w:tcBorders>
            <w:shd w:val="clear" w:color="auto" w:fill="auto"/>
            <w:vAlign w:val="bottom"/>
          </w:tcPr>
          <w:p w14:paraId="1215CFD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2027</w:t>
              </w:r>
            </w:hyperlink>
          </w:p>
        </w:tc>
        <w:tc>
          <w:tcPr>
            <w:tcW w:w="1936" w:type="dxa"/>
            <w:tcBorders>
              <w:top w:val="nil"/>
              <w:left w:val="nil"/>
              <w:bottom w:val="single" w:sz="4" w:space="0" w:color="000000"/>
              <w:right w:val="single" w:sz="4" w:space="0" w:color="000000"/>
            </w:tcBorders>
            <w:shd w:val="clear" w:color="auto" w:fill="auto"/>
            <w:vAlign w:val="bottom"/>
          </w:tcPr>
          <w:p w14:paraId="1215CFD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$59.59</w:t>
            </w:r>
          </w:p>
        </w:tc>
      </w:tr>
      <w:tr w:rsidR="00AC41C2" w14:paraId="1215CFE4"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E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E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$73.8</w:t>
            </w:r>
          </w:p>
        </w:tc>
        <w:tc>
          <w:tcPr>
            <w:tcW w:w="3183" w:type="dxa"/>
            <w:tcBorders>
              <w:top w:val="nil"/>
              <w:left w:val="nil"/>
              <w:bottom w:val="single" w:sz="4" w:space="0" w:color="000000"/>
              <w:right w:val="single" w:sz="4" w:space="0" w:color="000000"/>
            </w:tcBorders>
            <w:shd w:val="clear" w:color="auto" w:fill="auto"/>
            <w:vAlign w:val="bottom"/>
          </w:tcPr>
          <w:p w14:paraId="1215CFE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CFE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$59.53</w:t>
            </w:r>
          </w:p>
        </w:tc>
      </w:tr>
      <w:tr w:rsidR="00AC41C2" w14:paraId="1215CFE9"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E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E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$73.27</w:t>
            </w:r>
          </w:p>
        </w:tc>
        <w:tc>
          <w:tcPr>
            <w:tcW w:w="3183" w:type="dxa"/>
            <w:tcBorders>
              <w:top w:val="nil"/>
              <w:left w:val="nil"/>
              <w:bottom w:val="single" w:sz="4" w:space="0" w:color="000000"/>
              <w:right w:val="single" w:sz="4" w:space="0" w:color="000000"/>
            </w:tcBorders>
            <w:shd w:val="clear" w:color="auto" w:fill="auto"/>
            <w:vAlign w:val="bottom"/>
          </w:tcPr>
          <w:p w14:paraId="1215CFE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CFE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$59.56</w:t>
            </w:r>
          </w:p>
        </w:tc>
      </w:tr>
      <w:tr w:rsidR="00AC41C2" w14:paraId="1215CFEE"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E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E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$72.72</w:t>
            </w:r>
          </w:p>
        </w:tc>
        <w:tc>
          <w:tcPr>
            <w:tcW w:w="3183" w:type="dxa"/>
            <w:tcBorders>
              <w:top w:val="nil"/>
              <w:left w:val="nil"/>
              <w:bottom w:val="single" w:sz="4" w:space="0" w:color="000000"/>
              <w:right w:val="single" w:sz="4" w:space="0" w:color="000000"/>
            </w:tcBorders>
            <w:shd w:val="clear" w:color="auto" w:fill="auto"/>
            <w:vAlign w:val="bottom"/>
          </w:tcPr>
          <w:p w14:paraId="1215CFE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CFE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$59.51</w:t>
            </w:r>
          </w:p>
        </w:tc>
      </w:tr>
      <w:tr w:rsidR="00AC41C2" w14:paraId="1215CFF3"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E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F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$72.32</w:t>
            </w:r>
          </w:p>
        </w:tc>
        <w:tc>
          <w:tcPr>
            <w:tcW w:w="3183" w:type="dxa"/>
            <w:tcBorders>
              <w:top w:val="nil"/>
              <w:left w:val="nil"/>
              <w:bottom w:val="single" w:sz="4" w:space="0" w:color="000000"/>
              <w:right w:val="single" w:sz="4" w:space="0" w:color="000000"/>
            </w:tcBorders>
            <w:shd w:val="clear" w:color="auto" w:fill="auto"/>
            <w:vAlign w:val="bottom"/>
          </w:tcPr>
          <w:p w14:paraId="1215CFF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6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CFF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$59.52</w:t>
            </w:r>
          </w:p>
        </w:tc>
      </w:tr>
      <w:tr w:rsidR="00AC41C2" w14:paraId="1215CFF8" w14:textId="77777777">
        <w:trPr>
          <w:trHeight w:val="315"/>
        </w:trPr>
        <w:tc>
          <w:tcPr>
            <w:tcW w:w="3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CFF4"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MONTH</w:t>
            </w:r>
          </w:p>
        </w:tc>
        <w:tc>
          <w:tcPr>
            <w:tcW w:w="1095" w:type="dxa"/>
            <w:tcBorders>
              <w:top w:val="single" w:sz="4" w:space="0" w:color="000000"/>
              <w:left w:val="nil"/>
              <w:bottom w:val="single" w:sz="4" w:space="0" w:color="000000"/>
              <w:right w:val="single" w:sz="4" w:space="0" w:color="000000"/>
            </w:tcBorders>
            <w:shd w:val="clear" w:color="auto" w:fill="auto"/>
            <w:vAlign w:val="bottom"/>
          </w:tcPr>
          <w:p w14:paraId="1215CFF5"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c>
          <w:tcPr>
            <w:tcW w:w="3183" w:type="dxa"/>
            <w:tcBorders>
              <w:top w:val="single" w:sz="4" w:space="0" w:color="000000"/>
              <w:left w:val="nil"/>
              <w:bottom w:val="single" w:sz="4" w:space="0" w:color="000000"/>
              <w:right w:val="single" w:sz="4" w:space="0" w:color="000000"/>
            </w:tcBorders>
            <w:shd w:val="clear" w:color="auto" w:fill="auto"/>
            <w:vAlign w:val="bottom"/>
          </w:tcPr>
          <w:p w14:paraId="1215CFF6"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936" w:type="dxa"/>
            <w:tcBorders>
              <w:top w:val="single" w:sz="4" w:space="0" w:color="000000"/>
              <w:left w:val="nil"/>
              <w:bottom w:val="single" w:sz="4" w:space="0" w:color="000000"/>
              <w:right w:val="single" w:sz="4" w:space="0" w:color="000000"/>
            </w:tcBorders>
            <w:shd w:val="clear" w:color="auto" w:fill="auto"/>
            <w:vAlign w:val="bottom"/>
          </w:tcPr>
          <w:p w14:paraId="1215CFF7"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r>
      <w:tr w:rsidR="00AC41C2" w14:paraId="1215CFFD"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F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F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$71.92</w:t>
            </w:r>
          </w:p>
        </w:tc>
        <w:tc>
          <w:tcPr>
            <w:tcW w:w="3183" w:type="dxa"/>
            <w:tcBorders>
              <w:top w:val="nil"/>
              <w:left w:val="nil"/>
              <w:bottom w:val="single" w:sz="4" w:space="0" w:color="000000"/>
              <w:right w:val="single" w:sz="4" w:space="0" w:color="000000"/>
            </w:tcBorders>
            <w:shd w:val="clear" w:color="auto" w:fill="auto"/>
            <w:vAlign w:val="bottom"/>
          </w:tcPr>
          <w:p w14:paraId="1215CFF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CFF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w:t>
            </w:r>
          </w:p>
        </w:tc>
      </w:tr>
      <w:tr w:rsidR="00AC41C2" w14:paraId="1215D002"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CFF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2022</w:t>
              </w:r>
            </w:hyperlink>
          </w:p>
        </w:tc>
        <w:tc>
          <w:tcPr>
            <w:tcW w:w="1095" w:type="dxa"/>
            <w:tcBorders>
              <w:top w:val="nil"/>
              <w:left w:val="nil"/>
              <w:bottom w:val="single" w:sz="4" w:space="0" w:color="000000"/>
              <w:right w:val="single" w:sz="4" w:space="0" w:color="000000"/>
            </w:tcBorders>
            <w:shd w:val="clear" w:color="auto" w:fill="auto"/>
            <w:vAlign w:val="bottom"/>
          </w:tcPr>
          <w:p w14:paraId="1215CFF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$71.3</w:t>
            </w:r>
          </w:p>
        </w:tc>
        <w:tc>
          <w:tcPr>
            <w:tcW w:w="3183" w:type="dxa"/>
            <w:tcBorders>
              <w:top w:val="nil"/>
              <w:left w:val="nil"/>
              <w:bottom w:val="single" w:sz="4" w:space="0" w:color="000000"/>
              <w:right w:val="single" w:sz="4" w:space="0" w:color="000000"/>
            </w:tcBorders>
            <w:shd w:val="clear" w:color="auto" w:fill="auto"/>
            <w:vAlign w:val="bottom"/>
          </w:tcPr>
          <w:p w14:paraId="1215D00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0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$59.46</w:t>
            </w:r>
          </w:p>
        </w:tc>
      </w:tr>
      <w:tr w:rsidR="00AC41C2" w14:paraId="1215D007"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0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0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$70.75</w:t>
            </w:r>
          </w:p>
        </w:tc>
        <w:tc>
          <w:tcPr>
            <w:tcW w:w="3183" w:type="dxa"/>
            <w:tcBorders>
              <w:top w:val="nil"/>
              <w:left w:val="nil"/>
              <w:bottom w:val="single" w:sz="4" w:space="0" w:color="000000"/>
              <w:right w:val="single" w:sz="4" w:space="0" w:color="000000"/>
            </w:tcBorders>
            <w:shd w:val="clear" w:color="auto" w:fill="auto"/>
            <w:vAlign w:val="bottom"/>
          </w:tcPr>
          <w:p w14:paraId="1215D00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0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$59.52</w:t>
            </w:r>
          </w:p>
        </w:tc>
      </w:tr>
      <w:tr w:rsidR="00AC41C2" w14:paraId="1215D00C"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0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0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$70.38</w:t>
            </w:r>
          </w:p>
        </w:tc>
        <w:tc>
          <w:tcPr>
            <w:tcW w:w="3183" w:type="dxa"/>
            <w:tcBorders>
              <w:top w:val="nil"/>
              <w:left w:val="nil"/>
              <w:bottom w:val="single" w:sz="4" w:space="0" w:color="000000"/>
              <w:right w:val="single" w:sz="4" w:space="0" w:color="000000"/>
            </w:tcBorders>
            <w:shd w:val="clear" w:color="auto" w:fill="auto"/>
            <w:vAlign w:val="bottom"/>
          </w:tcPr>
          <w:p w14:paraId="1215D00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0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$59.51</w:t>
            </w:r>
          </w:p>
        </w:tc>
      </w:tr>
      <w:tr w:rsidR="00AC41C2" w14:paraId="1215D011"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0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0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$70.19</w:t>
            </w:r>
          </w:p>
        </w:tc>
        <w:tc>
          <w:tcPr>
            <w:tcW w:w="3183" w:type="dxa"/>
            <w:tcBorders>
              <w:top w:val="nil"/>
              <w:left w:val="nil"/>
              <w:bottom w:val="single" w:sz="4" w:space="0" w:color="000000"/>
              <w:right w:val="single" w:sz="4" w:space="0" w:color="000000"/>
            </w:tcBorders>
            <w:shd w:val="clear" w:color="auto" w:fill="auto"/>
            <w:vAlign w:val="bottom"/>
          </w:tcPr>
          <w:p w14:paraId="1215D00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7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1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$59.47</w:t>
            </w:r>
          </w:p>
        </w:tc>
      </w:tr>
      <w:tr w:rsidR="00AC41C2" w14:paraId="1215D016"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1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1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$69.56</w:t>
            </w:r>
          </w:p>
        </w:tc>
        <w:tc>
          <w:tcPr>
            <w:tcW w:w="3183" w:type="dxa"/>
            <w:tcBorders>
              <w:top w:val="nil"/>
              <w:left w:val="nil"/>
              <w:bottom w:val="single" w:sz="4" w:space="0" w:color="000000"/>
              <w:right w:val="single" w:sz="4" w:space="0" w:color="000000"/>
            </w:tcBorders>
            <w:shd w:val="clear" w:color="auto" w:fill="auto"/>
            <w:vAlign w:val="bottom"/>
          </w:tcPr>
          <w:p w14:paraId="1215D01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1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$59.46</w:t>
            </w:r>
          </w:p>
        </w:tc>
      </w:tr>
      <w:tr w:rsidR="00AC41C2" w14:paraId="1215D01B"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1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1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$69.23</w:t>
            </w:r>
          </w:p>
        </w:tc>
        <w:tc>
          <w:tcPr>
            <w:tcW w:w="3183" w:type="dxa"/>
            <w:tcBorders>
              <w:top w:val="nil"/>
              <w:left w:val="nil"/>
              <w:bottom w:val="single" w:sz="4" w:space="0" w:color="000000"/>
              <w:right w:val="single" w:sz="4" w:space="0" w:color="000000"/>
            </w:tcBorders>
            <w:shd w:val="clear" w:color="auto" w:fill="auto"/>
            <w:vAlign w:val="bottom"/>
          </w:tcPr>
          <w:p w14:paraId="1215D01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1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$59.44</w:t>
            </w:r>
          </w:p>
        </w:tc>
      </w:tr>
      <w:tr w:rsidR="00AC41C2" w14:paraId="1215D020"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1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1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$68.83</w:t>
            </w:r>
          </w:p>
        </w:tc>
        <w:tc>
          <w:tcPr>
            <w:tcW w:w="3183" w:type="dxa"/>
            <w:tcBorders>
              <w:top w:val="nil"/>
              <w:left w:val="nil"/>
              <w:bottom w:val="single" w:sz="4" w:space="0" w:color="000000"/>
              <w:right w:val="single" w:sz="4" w:space="0" w:color="000000"/>
            </w:tcBorders>
            <w:shd w:val="clear" w:color="auto" w:fill="auto"/>
            <w:vAlign w:val="bottom"/>
          </w:tcPr>
          <w:p w14:paraId="1215D01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2028</w:t>
              </w:r>
            </w:hyperlink>
          </w:p>
        </w:tc>
        <w:tc>
          <w:tcPr>
            <w:tcW w:w="1936" w:type="dxa"/>
            <w:tcBorders>
              <w:top w:val="nil"/>
              <w:left w:val="nil"/>
              <w:bottom w:val="single" w:sz="4" w:space="0" w:color="000000"/>
              <w:right w:val="single" w:sz="4" w:space="0" w:color="000000"/>
            </w:tcBorders>
            <w:shd w:val="clear" w:color="auto" w:fill="auto"/>
            <w:vAlign w:val="bottom"/>
          </w:tcPr>
          <w:p w14:paraId="1215D01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$59.37</w:t>
            </w:r>
          </w:p>
        </w:tc>
      </w:tr>
      <w:tr w:rsidR="00AC41C2" w14:paraId="1215D025"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2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2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$68.44</w:t>
            </w:r>
          </w:p>
        </w:tc>
        <w:tc>
          <w:tcPr>
            <w:tcW w:w="3183" w:type="dxa"/>
            <w:tcBorders>
              <w:top w:val="nil"/>
              <w:left w:val="nil"/>
              <w:bottom w:val="single" w:sz="4" w:space="0" w:color="000000"/>
              <w:right w:val="single" w:sz="4" w:space="0" w:color="000000"/>
            </w:tcBorders>
            <w:shd w:val="clear" w:color="auto" w:fill="auto"/>
            <w:vAlign w:val="bottom"/>
          </w:tcPr>
          <w:p w14:paraId="1215D02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2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$59.44</w:t>
            </w:r>
          </w:p>
        </w:tc>
      </w:tr>
      <w:tr w:rsidR="00AC41C2" w14:paraId="1215D02A"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2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2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$68.38</w:t>
            </w:r>
          </w:p>
        </w:tc>
        <w:tc>
          <w:tcPr>
            <w:tcW w:w="3183" w:type="dxa"/>
            <w:tcBorders>
              <w:top w:val="nil"/>
              <w:left w:val="nil"/>
              <w:bottom w:val="single" w:sz="4" w:space="0" w:color="000000"/>
              <w:right w:val="single" w:sz="4" w:space="0" w:color="000000"/>
            </w:tcBorders>
            <w:shd w:val="clear" w:color="auto" w:fill="auto"/>
            <w:vAlign w:val="bottom"/>
          </w:tcPr>
          <w:p w14:paraId="1215D02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8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2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$59.43</w:t>
            </w:r>
          </w:p>
        </w:tc>
      </w:tr>
      <w:tr w:rsidR="00AC41C2" w14:paraId="1215D02F"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2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2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$67.99</w:t>
            </w:r>
          </w:p>
        </w:tc>
        <w:tc>
          <w:tcPr>
            <w:tcW w:w="3183" w:type="dxa"/>
            <w:tcBorders>
              <w:top w:val="nil"/>
              <w:left w:val="nil"/>
              <w:bottom w:val="single" w:sz="4" w:space="0" w:color="000000"/>
              <w:right w:val="single" w:sz="4" w:space="0" w:color="000000"/>
            </w:tcBorders>
            <w:shd w:val="clear" w:color="auto" w:fill="auto"/>
            <w:vAlign w:val="bottom"/>
          </w:tcPr>
          <w:p w14:paraId="1215D02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2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$59.47</w:t>
            </w:r>
          </w:p>
        </w:tc>
      </w:tr>
      <w:tr w:rsidR="00AC41C2" w14:paraId="1215D034"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3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3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$67.73</w:t>
            </w:r>
          </w:p>
        </w:tc>
        <w:tc>
          <w:tcPr>
            <w:tcW w:w="3183" w:type="dxa"/>
            <w:tcBorders>
              <w:top w:val="nil"/>
              <w:left w:val="nil"/>
              <w:bottom w:val="single" w:sz="4" w:space="0" w:color="000000"/>
              <w:right w:val="single" w:sz="4" w:space="0" w:color="000000"/>
            </w:tcBorders>
            <w:shd w:val="clear" w:color="auto" w:fill="auto"/>
            <w:vAlign w:val="bottom"/>
          </w:tcPr>
          <w:p w14:paraId="1215D03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3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$59.49</w:t>
            </w:r>
          </w:p>
        </w:tc>
      </w:tr>
      <w:tr w:rsidR="00AC41C2" w14:paraId="1215D039"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3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3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$67.45</w:t>
            </w:r>
          </w:p>
        </w:tc>
        <w:tc>
          <w:tcPr>
            <w:tcW w:w="3183" w:type="dxa"/>
            <w:tcBorders>
              <w:top w:val="nil"/>
              <w:left w:val="nil"/>
              <w:bottom w:val="single" w:sz="4" w:space="0" w:color="000000"/>
              <w:right w:val="single" w:sz="4" w:space="0" w:color="000000"/>
            </w:tcBorders>
            <w:shd w:val="clear" w:color="auto" w:fill="auto"/>
            <w:vAlign w:val="bottom"/>
          </w:tcPr>
          <w:p w14:paraId="1215D03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3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$59.49</w:t>
            </w:r>
          </w:p>
        </w:tc>
      </w:tr>
      <w:tr w:rsidR="00AC41C2" w14:paraId="1215D03E"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3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2023</w:t>
              </w:r>
            </w:hyperlink>
          </w:p>
        </w:tc>
        <w:tc>
          <w:tcPr>
            <w:tcW w:w="1095" w:type="dxa"/>
            <w:tcBorders>
              <w:top w:val="nil"/>
              <w:left w:val="nil"/>
              <w:bottom w:val="single" w:sz="4" w:space="0" w:color="000000"/>
              <w:right w:val="single" w:sz="4" w:space="0" w:color="000000"/>
            </w:tcBorders>
            <w:shd w:val="clear" w:color="auto" w:fill="auto"/>
            <w:vAlign w:val="bottom"/>
          </w:tcPr>
          <w:p w14:paraId="1215D03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$66.94</w:t>
            </w:r>
          </w:p>
        </w:tc>
        <w:tc>
          <w:tcPr>
            <w:tcW w:w="3183" w:type="dxa"/>
            <w:tcBorders>
              <w:top w:val="nil"/>
              <w:left w:val="nil"/>
              <w:bottom w:val="single" w:sz="4" w:space="0" w:color="000000"/>
              <w:right w:val="single" w:sz="4" w:space="0" w:color="000000"/>
            </w:tcBorders>
            <w:shd w:val="clear" w:color="auto" w:fill="auto"/>
            <w:vAlign w:val="bottom"/>
          </w:tcPr>
          <w:p w14:paraId="1215D03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3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$59.32</w:t>
            </w:r>
          </w:p>
        </w:tc>
      </w:tr>
      <w:tr w:rsidR="00AC41C2" w14:paraId="1215D043"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3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4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$66.67</w:t>
            </w:r>
          </w:p>
        </w:tc>
        <w:tc>
          <w:tcPr>
            <w:tcW w:w="3183" w:type="dxa"/>
            <w:tcBorders>
              <w:top w:val="nil"/>
              <w:left w:val="nil"/>
              <w:bottom w:val="single" w:sz="4" w:space="0" w:color="000000"/>
              <w:right w:val="single" w:sz="4" w:space="0" w:color="000000"/>
            </w:tcBorders>
            <w:shd w:val="clear" w:color="auto" w:fill="auto"/>
            <w:vAlign w:val="bottom"/>
          </w:tcPr>
          <w:p w14:paraId="1215D04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9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4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$59.34</w:t>
            </w:r>
          </w:p>
        </w:tc>
      </w:tr>
      <w:tr w:rsidR="00AC41C2" w14:paraId="1215D048"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4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4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$66.57</w:t>
            </w:r>
          </w:p>
        </w:tc>
        <w:tc>
          <w:tcPr>
            <w:tcW w:w="3183" w:type="dxa"/>
            <w:tcBorders>
              <w:top w:val="nil"/>
              <w:left w:val="nil"/>
              <w:bottom w:val="single" w:sz="4" w:space="0" w:color="000000"/>
              <w:right w:val="single" w:sz="4" w:space="0" w:color="000000"/>
            </w:tcBorders>
            <w:shd w:val="clear" w:color="auto" w:fill="auto"/>
            <w:vAlign w:val="bottom"/>
          </w:tcPr>
          <w:p w14:paraId="1215D04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4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$59.33</w:t>
            </w:r>
          </w:p>
        </w:tc>
      </w:tr>
      <w:tr w:rsidR="00AC41C2" w14:paraId="1215D04D"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4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4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$66.11</w:t>
            </w:r>
          </w:p>
        </w:tc>
        <w:tc>
          <w:tcPr>
            <w:tcW w:w="3183" w:type="dxa"/>
            <w:tcBorders>
              <w:top w:val="nil"/>
              <w:left w:val="nil"/>
              <w:bottom w:val="single" w:sz="4" w:space="0" w:color="000000"/>
              <w:right w:val="single" w:sz="4" w:space="0" w:color="000000"/>
            </w:tcBorders>
            <w:shd w:val="clear" w:color="auto" w:fill="auto"/>
            <w:vAlign w:val="bottom"/>
          </w:tcPr>
          <w:p w14:paraId="1215D04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4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$59.32</w:t>
            </w:r>
          </w:p>
        </w:tc>
      </w:tr>
      <w:tr w:rsidR="00AC41C2" w14:paraId="1215D052"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4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4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$65.98</w:t>
            </w:r>
          </w:p>
        </w:tc>
        <w:tc>
          <w:tcPr>
            <w:tcW w:w="3183" w:type="dxa"/>
            <w:tcBorders>
              <w:top w:val="nil"/>
              <w:left w:val="nil"/>
              <w:bottom w:val="single" w:sz="4" w:space="0" w:color="000000"/>
              <w:right w:val="single" w:sz="4" w:space="0" w:color="000000"/>
            </w:tcBorders>
            <w:shd w:val="clear" w:color="auto" w:fill="auto"/>
            <w:vAlign w:val="bottom"/>
          </w:tcPr>
          <w:p w14:paraId="1215D05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5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w:t>
            </w:r>
          </w:p>
        </w:tc>
      </w:tr>
      <w:tr w:rsidR="00AC41C2" w14:paraId="1215D057"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5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5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$65.73</w:t>
            </w:r>
          </w:p>
        </w:tc>
        <w:tc>
          <w:tcPr>
            <w:tcW w:w="3183" w:type="dxa"/>
            <w:tcBorders>
              <w:top w:val="nil"/>
              <w:left w:val="nil"/>
              <w:bottom w:val="single" w:sz="4" w:space="0" w:color="000000"/>
              <w:right w:val="single" w:sz="4" w:space="0" w:color="000000"/>
            </w:tcBorders>
            <w:shd w:val="clear" w:color="auto" w:fill="auto"/>
            <w:vAlign w:val="bottom"/>
          </w:tcPr>
          <w:p w14:paraId="1215D05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5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$59.27</w:t>
            </w:r>
          </w:p>
        </w:tc>
      </w:tr>
      <w:tr w:rsidR="00AC41C2" w14:paraId="1215D05C"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5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5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$65.5</w:t>
            </w:r>
          </w:p>
        </w:tc>
        <w:tc>
          <w:tcPr>
            <w:tcW w:w="3183" w:type="dxa"/>
            <w:tcBorders>
              <w:top w:val="nil"/>
              <w:left w:val="nil"/>
              <w:bottom w:val="single" w:sz="4" w:space="0" w:color="000000"/>
              <w:right w:val="single" w:sz="4" w:space="0" w:color="000000"/>
            </w:tcBorders>
            <w:shd w:val="clear" w:color="auto" w:fill="auto"/>
            <w:vAlign w:val="bottom"/>
          </w:tcPr>
          <w:p w14:paraId="1215D05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0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2029</w:t>
              </w:r>
            </w:hyperlink>
          </w:p>
        </w:tc>
        <w:tc>
          <w:tcPr>
            <w:tcW w:w="1936" w:type="dxa"/>
            <w:tcBorders>
              <w:top w:val="nil"/>
              <w:left w:val="nil"/>
              <w:bottom w:val="single" w:sz="4" w:space="0" w:color="000000"/>
              <w:right w:val="single" w:sz="4" w:space="0" w:color="000000"/>
            </w:tcBorders>
            <w:shd w:val="clear" w:color="auto" w:fill="auto"/>
            <w:vAlign w:val="bottom"/>
          </w:tcPr>
          <w:p w14:paraId="1215D05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$59.24</w:t>
            </w:r>
          </w:p>
        </w:tc>
      </w:tr>
      <w:tr w:rsidR="00AC41C2" w14:paraId="1215D061"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5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u w:val="single"/>
                </w:rPr>
                <w:t>2024</w:t>
              </w:r>
            </w:hyperlink>
          </w:p>
        </w:tc>
        <w:tc>
          <w:tcPr>
            <w:tcW w:w="1095" w:type="dxa"/>
            <w:tcBorders>
              <w:top w:val="nil"/>
              <w:left w:val="nil"/>
              <w:bottom w:val="single" w:sz="4" w:space="0" w:color="000000"/>
              <w:right w:val="single" w:sz="4" w:space="0" w:color="000000"/>
            </w:tcBorders>
            <w:shd w:val="clear" w:color="auto" w:fill="auto"/>
            <w:vAlign w:val="bottom"/>
          </w:tcPr>
          <w:p w14:paraId="1215D05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$65.23</w:t>
            </w:r>
          </w:p>
        </w:tc>
        <w:tc>
          <w:tcPr>
            <w:tcW w:w="3183" w:type="dxa"/>
            <w:tcBorders>
              <w:top w:val="nil"/>
              <w:left w:val="nil"/>
              <w:bottom w:val="single" w:sz="4" w:space="0" w:color="000000"/>
              <w:right w:val="single" w:sz="4" w:space="0" w:color="000000"/>
            </w:tcBorders>
            <w:shd w:val="clear" w:color="auto" w:fill="auto"/>
            <w:vAlign w:val="bottom"/>
          </w:tcPr>
          <w:p w14:paraId="1215D05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6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$59.28</w:t>
            </w:r>
          </w:p>
        </w:tc>
      </w:tr>
      <w:tr w:rsidR="00AC41C2" w14:paraId="1215D066"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6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6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$64.96</w:t>
            </w:r>
          </w:p>
        </w:tc>
        <w:tc>
          <w:tcPr>
            <w:tcW w:w="3183" w:type="dxa"/>
            <w:tcBorders>
              <w:top w:val="nil"/>
              <w:left w:val="nil"/>
              <w:bottom w:val="single" w:sz="4" w:space="0" w:color="000000"/>
              <w:right w:val="single" w:sz="4" w:space="0" w:color="000000"/>
            </w:tcBorders>
            <w:shd w:val="clear" w:color="auto" w:fill="auto"/>
            <w:vAlign w:val="bottom"/>
          </w:tcPr>
          <w:p w14:paraId="1215D06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6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$59.31</w:t>
            </w:r>
          </w:p>
        </w:tc>
      </w:tr>
      <w:tr w:rsidR="00AC41C2" w14:paraId="1215D06B"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6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6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$64.6</w:t>
            </w:r>
          </w:p>
        </w:tc>
        <w:tc>
          <w:tcPr>
            <w:tcW w:w="3183" w:type="dxa"/>
            <w:tcBorders>
              <w:top w:val="nil"/>
              <w:left w:val="nil"/>
              <w:bottom w:val="single" w:sz="4" w:space="0" w:color="000000"/>
              <w:right w:val="single" w:sz="4" w:space="0" w:color="000000"/>
            </w:tcBorders>
            <w:shd w:val="clear" w:color="auto" w:fill="auto"/>
            <w:vAlign w:val="bottom"/>
          </w:tcPr>
          <w:p w14:paraId="1215D06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6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$59.31</w:t>
            </w:r>
          </w:p>
        </w:tc>
      </w:tr>
      <w:tr w:rsidR="00AC41C2" w14:paraId="1215D070"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6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u w:val="single"/>
                </w:rPr>
                <w:t>2024</w:t>
              </w:r>
            </w:hyperlink>
          </w:p>
        </w:tc>
        <w:tc>
          <w:tcPr>
            <w:tcW w:w="1095" w:type="dxa"/>
            <w:tcBorders>
              <w:top w:val="nil"/>
              <w:left w:val="nil"/>
              <w:bottom w:val="single" w:sz="4" w:space="0" w:color="000000"/>
              <w:right w:val="single" w:sz="4" w:space="0" w:color="000000"/>
            </w:tcBorders>
            <w:shd w:val="clear" w:color="auto" w:fill="auto"/>
            <w:vAlign w:val="bottom"/>
          </w:tcPr>
          <w:p w14:paraId="1215D06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$64.51</w:t>
            </w:r>
          </w:p>
        </w:tc>
        <w:tc>
          <w:tcPr>
            <w:tcW w:w="3183" w:type="dxa"/>
            <w:tcBorders>
              <w:top w:val="nil"/>
              <w:left w:val="nil"/>
              <w:bottom w:val="single" w:sz="4" w:space="0" w:color="000000"/>
              <w:right w:val="single" w:sz="4" w:space="0" w:color="000000"/>
            </w:tcBorders>
            <w:shd w:val="clear" w:color="auto" w:fill="auto"/>
            <w:vAlign w:val="bottom"/>
          </w:tcPr>
          <w:p w14:paraId="1215D06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6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$59.31</w:t>
            </w:r>
          </w:p>
        </w:tc>
      </w:tr>
      <w:tr w:rsidR="00AC41C2" w14:paraId="1215D075"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7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7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$64.31</w:t>
            </w:r>
          </w:p>
        </w:tc>
        <w:tc>
          <w:tcPr>
            <w:tcW w:w="3183" w:type="dxa"/>
            <w:tcBorders>
              <w:top w:val="nil"/>
              <w:left w:val="nil"/>
              <w:bottom w:val="single" w:sz="4" w:space="0" w:color="000000"/>
              <w:right w:val="single" w:sz="4" w:space="0" w:color="000000"/>
            </w:tcBorders>
            <w:shd w:val="clear" w:color="auto" w:fill="auto"/>
            <w:vAlign w:val="bottom"/>
          </w:tcPr>
          <w:p w14:paraId="1215D07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1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7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$59.31</w:t>
            </w:r>
          </w:p>
        </w:tc>
      </w:tr>
      <w:tr w:rsidR="00AC41C2" w14:paraId="1215D07A"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7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2024</w:t>
              </w:r>
            </w:hyperlink>
          </w:p>
        </w:tc>
        <w:tc>
          <w:tcPr>
            <w:tcW w:w="1095" w:type="dxa"/>
            <w:tcBorders>
              <w:top w:val="nil"/>
              <w:left w:val="nil"/>
              <w:bottom w:val="single" w:sz="4" w:space="0" w:color="000000"/>
              <w:right w:val="single" w:sz="4" w:space="0" w:color="000000"/>
            </w:tcBorders>
            <w:shd w:val="clear" w:color="auto" w:fill="auto"/>
            <w:vAlign w:val="bottom"/>
          </w:tcPr>
          <w:p w14:paraId="1215D07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$63.92</w:t>
            </w:r>
          </w:p>
        </w:tc>
        <w:tc>
          <w:tcPr>
            <w:tcW w:w="3183" w:type="dxa"/>
            <w:tcBorders>
              <w:top w:val="nil"/>
              <w:left w:val="nil"/>
              <w:bottom w:val="single" w:sz="4" w:space="0" w:color="000000"/>
              <w:right w:val="single" w:sz="4" w:space="0" w:color="000000"/>
            </w:tcBorders>
            <w:shd w:val="clear" w:color="auto" w:fill="auto"/>
            <w:vAlign w:val="bottom"/>
          </w:tcPr>
          <w:p w14:paraId="1215D07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7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$59.32</w:t>
            </w:r>
          </w:p>
        </w:tc>
      </w:tr>
      <w:tr w:rsidR="00AC41C2" w14:paraId="1215D07F"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7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7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$63.9</w:t>
            </w:r>
          </w:p>
        </w:tc>
        <w:tc>
          <w:tcPr>
            <w:tcW w:w="3183" w:type="dxa"/>
            <w:tcBorders>
              <w:top w:val="nil"/>
              <w:left w:val="nil"/>
              <w:bottom w:val="single" w:sz="4" w:space="0" w:color="000000"/>
              <w:right w:val="single" w:sz="4" w:space="0" w:color="000000"/>
            </w:tcBorders>
            <w:shd w:val="clear" w:color="auto" w:fill="auto"/>
            <w:vAlign w:val="bottom"/>
          </w:tcPr>
          <w:p w14:paraId="1215D07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7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$59.36</w:t>
            </w:r>
          </w:p>
        </w:tc>
      </w:tr>
      <w:tr w:rsidR="00AC41C2" w14:paraId="1215D084"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8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8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$63.66</w:t>
            </w:r>
          </w:p>
        </w:tc>
        <w:tc>
          <w:tcPr>
            <w:tcW w:w="3183" w:type="dxa"/>
            <w:tcBorders>
              <w:top w:val="nil"/>
              <w:left w:val="nil"/>
              <w:bottom w:val="single" w:sz="4" w:space="0" w:color="000000"/>
              <w:right w:val="single" w:sz="4" w:space="0" w:color="000000"/>
            </w:tcBorders>
            <w:shd w:val="clear" w:color="auto" w:fill="auto"/>
            <w:vAlign w:val="bottom"/>
          </w:tcPr>
          <w:p w14:paraId="1215D08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8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$59.41</w:t>
            </w:r>
          </w:p>
        </w:tc>
      </w:tr>
      <w:tr w:rsidR="00AC41C2" w14:paraId="1215D089"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8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u w:val="single"/>
                </w:rPr>
                <w:t>2025</w:t>
              </w:r>
            </w:hyperlink>
          </w:p>
        </w:tc>
        <w:tc>
          <w:tcPr>
            <w:tcW w:w="1095" w:type="dxa"/>
            <w:tcBorders>
              <w:top w:val="nil"/>
              <w:left w:val="nil"/>
              <w:bottom w:val="single" w:sz="4" w:space="0" w:color="000000"/>
              <w:right w:val="single" w:sz="4" w:space="0" w:color="000000"/>
            </w:tcBorders>
            <w:shd w:val="clear" w:color="auto" w:fill="auto"/>
            <w:vAlign w:val="bottom"/>
          </w:tcPr>
          <w:p w14:paraId="1215D08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$63.45</w:t>
            </w:r>
          </w:p>
        </w:tc>
        <w:tc>
          <w:tcPr>
            <w:tcW w:w="3183" w:type="dxa"/>
            <w:tcBorders>
              <w:top w:val="nil"/>
              <w:left w:val="nil"/>
              <w:bottom w:val="single" w:sz="4" w:space="0" w:color="000000"/>
              <w:right w:val="single" w:sz="4" w:space="0" w:color="000000"/>
            </w:tcBorders>
            <w:shd w:val="clear" w:color="auto" w:fill="auto"/>
            <w:vAlign w:val="bottom"/>
          </w:tcPr>
          <w:p w14:paraId="1215D08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8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$59.43</w:t>
            </w:r>
          </w:p>
        </w:tc>
      </w:tr>
      <w:tr w:rsidR="00AC41C2" w14:paraId="1215D08E"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8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8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$63.26</w:t>
            </w:r>
          </w:p>
        </w:tc>
        <w:tc>
          <w:tcPr>
            <w:tcW w:w="3183" w:type="dxa"/>
            <w:tcBorders>
              <w:top w:val="nil"/>
              <w:left w:val="nil"/>
              <w:bottom w:val="single" w:sz="4" w:space="0" w:color="000000"/>
              <w:right w:val="single" w:sz="4" w:space="0" w:color="000000"/>
            </w:tcBorders>
            <w:shd w:val="clear" w:color="auto" w:fill="auto"/>
            <w:vAlign w:val="bottom"/>
          </w:tcPr>
          <w:p w14:paraId="1215D08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2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8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$59.46</w:t>
            </w:r>
          </w:p>
        </w:tc>
      </w:tr>
      <w:tr w:rsidR="00AC41C2" w14:paraId="1215D093"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8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9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$63.1</w:t>
            </w:r>
          </w:p>
        </w:tc>
        <w:tc>
          <w:tcPr>
            <w:tcW w:w="3183" w:type="dxa"/>
            <w:tcBorders>
              <w:top w:val="nil"/>
              <w:left w:val="nil"/>
              <w:bottom w:val="single" w:sz="4" w:space="0" w:color="000000"/>
              <w:right w:val="single" w:sz="4" w:space="0" w:color="000000"/>
            </w:tcBorders>
            <w:shd w:val="clear" w:color="auto" w:fill="auto"/>
            <w:vAlign w:val="bottom"/>
          </w:tcPr>
          <w:p w14:paraId="1215D09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9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$59.48</w:t>
            </w:r>
          </w:p>
        </w:tc>
      </w:tr>
      <w:tr w:rsidR="00AC41C2" w14:paraId="1215D098"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9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9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$62.59</w:t>
            </w:r>
          </w:p>
        </w:tc>
        <w:tc>
          <w:tcPr>
            <w:tcW w:w="3183" w:type="dxa"/>
            <w:tcBorders>
              <w:top w:val="nil"/>
              <w:left w:val="nil"/>
              <w:bottom w:val="single" w:sz="4" w:space="0" w:color="000000"/>
              <w:right w:val="single" w:sz="4" w:space="0" w:color="000000"/>
            </w:tcBorders>
            <w:shd w:val="clear" w:color="auto" w:fill="auto"/>
            <w:vAlign w:val="bottom"/>
          </w:tcPr>
          <w:p w14:paraId="1215D09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2030</w:t>
              </w:r>
            </w:hyperlink>
          </w:p>
        </w:tc>
        <w:tc>
          <w:tcPr>
            <w:tcW w:w="1936" w:type="dxa"/>
            <w:tcBorders>
              <w:top w:val="nil"/>
              <w:left w:val="nil"/>
              <w:bottom w:val="single" w:sz="4" w:space="0" w:color="000000"/>
              <w:right w:val="single" w:sz="4" w:space="0" w:color="000000"/>
            </w:tcBorders>
            <w:shd w:val="clear" w:color="auto" w:fill="auto"/>
            <w:vAlign w:val="bottom"/>
          </w:tcPr>
          <w:p w14:paraId="1215D09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$59.49</w:t>
            </w:r>
          </w:p>
        </w:tc>
      </w:tr>
      <w:tr w:rsidR="00AC41C2" w14:paraId="1215D09D"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9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9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$62.66</w:t>
            </w:r>
          </w:p>
        </w:tc>
        <w:tc>
          <w:tcPr>
            <w:tcW w:w="3183" w:type="dxa"/>
            <w:tcBorders>
              <w:top w:val="nil"/>
              <w:left w:val="nil"/>
              <w:bottom w:val="single" w:sz="4" w:space="0" w:color="000000"/>
              <w:right w:val="single" w:sz="4" w:space="0" w:color="000000"/>
            </w:tcBorders>
            <w:shd w:val="clear" w:color="auto" w:fill="auto"/>
            <w:vAlign w:val="bottom"/>
          </w:tcPr>
          <w:p w14:paraId="1215D09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9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$59.57</w:t>
            </w:r>
          </w:p>
        </w:tc>
      </w:tr>
      <w:tr w:rsidR="00AC41C2" w14:paraId="1215D0A2"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9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9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$62.48</w:t>
            </w:r>
          </w:p>
        </w:tc>
        <w:tc>
          <w:tcPr>
            <w:tcW w:w="3183" w:type="dxa"/>
            <w:tcBorders>
              <w:top w:val="nil"/>
              <w:left w:val="nil"/>
              <w:bottom w:val="single" w:sz="4" w:space="0" w:color="000000"/>
              <w:right w:val="single" w:sz="4" w:space="0" w:color="000000"/>
            </w:tcBorders>
            <w:shd w:val="clear" w:color="auto" w:fill="auto"/>
            <w:vAlign w:val="bottom"/>
          </w:tcPr>
          <w:p w14:paraId="1215D0A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A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$59.65</w:t>
            </w:r>
          </w:p>
        </w:tc>
      </w:tr>
      <w:tr w:rsidR="00AC41C2" w14:paraId="1215D0A7"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A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A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$62.31</w:t>
            </w:r>
          </w:p>
        </w:tc>
        <w:tc>
          <w:tcPr>
            <w:tcW w:w="3183" w:type="dxa"/>
            <w:tcBorders>
              <w:top w:val="nil"/>
              <w:left w:val="nil"/>
              <w:bottom w:val="single" w:sz="4" w:space="0" w:color="000000"/>
              <w:right w:val="single" w:sz="4" w:space="0" w:color="000000"/>
            </w:tcBorders>
            <w:shd w:val="clear" w:color="auto" w:fill="auto"/>
            <w:vAlign w:val="bottom"/>
          </w:tcPr>
          <w:p w14:paraId="1215D0A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3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A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$59.71</w:t>
            </w:r>
          </w:p>
        </w:tc>
      </w:tr>
      <w:tr w:rsidR="00AC41C2" w14:paraId="1215D0AC"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A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A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$62.14</w:t>
            </w:r>
          </w:p>
        </w:tc>
        <w:tc>
          <w:tcPr>
            <w:tcW w:w="3183" w:type="dxa"/>
            <w:tcBorders>
              <w:top w:val="nil"/>
              <w:left w:val="nil"/>
              <w:bottom w:val="single" w:sz="4" w:space="0" w:color="000000"/>
              <w:right w:val="single" w:sz="4" w:space="0" w:color="000000"/>
            </w:tcBorders>
            <w:shd w:val="clear" w:color="auto" w:fill="auto"/>
            <w:vAlign w:val="bottom"/>
          </w:tcPr>
          <w:p w14:paraId="1215D0A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A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$59.74</w:t>
            </w:r>
          </w:p>
        </w:tc>
      </w:tr>
      <w:tr w:rsidR="00AC41C2" w14:paraId="1215D0B1"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A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2025</w:t>
              </w:r>
            </w:hyperlink>
          </w:p>
        </w:tc>
        <w:tc>
          <w:tcPr>
            <w:tcW w:w="1095" w:type="dxa"/>
            <w:tcBorders>
              <w:top w:val="nil"/>
              <w:left w:val="nil"/>
              <w:bottom w:val="single" w:sz="4" w:space="0" w:color="000000"/>
              <w:right w:val="single" w:sz="4" w:space="0" w:color="000000"/>
            </w:tcBorders>
            <w:shd w:val="clear" w:color="auto" w:fill="auto"/>
            <w:vAlign w:val="bottom"/>
          </w:tcPr>
          <w:p w14:paraId="1215D0A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3183" w:type="dxa"/>
            <w:tcBorders>
              <w:top w:val="nil"/>
              <w:left w:val="nil"/>
              <w:bottom w:val="single" w:sz="4" w:space="0" w:color="000000"/>
              <w:right w:val="single" w:sz="4" w:space="0" w:color="000000"/>
            </w:tcBorders>
            <w:shd w:val="clear" w:color="auto" w:fill="auto"/>
            <w:vAlign w:val="bottom"/>
          </w:tcPr>
          <w:p w14:paraId="1215D0A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B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$59.74</w:t>
            </w:r>
          </w:p>
        </w:tc>
      </w:tr>
      <w:tr w:rsidR="00AC41C2" w14:paraId="1215D0B6"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B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w:t>
              </w:r>
              <w:r>
                <w:rPr>
                  <w:rFonts w:ascii="Times New Roman" w:eastAsia="Times New Roman" w:hAnsi="Times New Roman" w:cs="Times New Roman"/>
                  <w:color w:val="333333"/>
                  <w:sz w:val="24"/>
                  <w:szCs w:val="24"/>
                  <w:u w:val="single"/>
                </w:rPr>
                <w:t>25</w:t>
              </w:r>
            </w:hyperlink>
          </w:p>
        </w:tc>
        <w:tc>
          <w:tcPr>
            <w:tcW w:w="1095" w:type="dxa"/>
            <w:tcBorders>
              <w:top w:val="nil"/>
              <w:left w:val="nil"/>
              <w:bottom w:val="single" w:sz="4" w:space="0" w:color="000000"/>
              <w:right w:val="single" w:sz="4" w:space="0" w:color="000000"/>
            </w:tcBorders>
            <w:shd w:val="clear" w:color="auto" w:fill="auto"/>
            <w:vAlign w:val="bottom"/>
          </w:tcPr>
          <w:p w14:paraId="1215D0B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$61.77</w:t>
            </w:r>
          </w:p>
        </w:tc>
        <w:tc>
          <w:tcPr>
            <w:tcW w:w="3183" w:type="dxa"/>
            <w:tcBorders>
              <w:top w:val="nil"/>
              <w:left w:val="nil"/>
              <w:bottom w:val="single" w:sz="4" w:space="0" w:color="000000"/>
              <w:right w:val="single" w:sz="4" w:space="0" w:color="000000"/>
            </w:tcBorders>
            <w:shd w:val="clear" w:color="auto" w:fill="auto"/>
            <w:vAlign w:val="bottom"/>
          </w:tcPr>
          <w:p w14:paraId="1215D0B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B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$59.69</w:t>
            </w:r>
          </w:p>
        </w:tc>
      </w:tr>
      <w:tr w:rsidR="00AC41C2" w14:paraId="1215D0BB" w14:textId="77777777">
        <w:trPr>
          <w:trHeight w:val="315"/>
        </w:trPr>
        <w:tc>
          <w:tcPr>
            <w:tcW w:w="3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D0B7"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MONTH</w:t>
            </w:r>
          </w:p>
        </w:tc>
        <w:tc>
          <w:tcPr>
            <w:tcW w:w="1095" w:type="dxa"/>
            <w:tcBorders>
              <w:top w:val="single" w:sz="4" w:space="0" w:color="000000"/>
              <w:left w:val="nil"/>
              <w:bottom w:val="single" w:sz="4" w:space="0" w:color="000000"/>
              <w:right w:val="single" w:sz="4" w:space="0" w:color="000000"/>
            </w:tcBorders>
            <w:shd w:val="clear" w:color="auto" w:fill="auto"/>
            <w:vAlign w:val="bottom"/>
          </w:tcPr>
          <w:p w14:paraId="1215D0B8"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c>
          <w:tcPr>
            <w:tcW w:w="3183" w:type="dxa"/>
            <w:tcBorders>
              <w:top w:val="single" w:sz="4" w:space="0" w:color="000000"/>
              <w:left w:val="nil"/>
              <w:bottom w:val="single" w:sz="4" w:space="0" w:color="000000"/>
              <w:right w:val="single" w:sz="4" w:space="0" w:color="000000"/>
            </w:tcBorders>
            <w:shd w:val="clear" w:color="auto" w:fill="auto"/>
            <w:vAlign w:val="bottom"/>
          </w:tcPr>
          <w:p w14:paraId="1215D0B9"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936" w:type="dxa"/>
            <w:tcBorders>
              <w:top w:val="single" w:sz="4" w:space="0" w:color="000000"/>
              <w:left w:val="nil"/>
              <w:bottom w:val="single" w:sz="4" w:space="0" w:color="000000"/>
              <w:right w:val="single" w:sz="4" w:space="0" w:color="000000"/>
            </w:tcBorders>
            <w:shd w:val="clear" w:color="auto" w:fill="auto"/>
            <w:vAlign w:val="bottom"/>
          </w:tcPr>
          <w:p w14:paraId="1215D0BA"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r>
      <w:tr w:rsidR="00AC41C2" w14:paraId="1215D0C0"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B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Jan</w:t>
              </w:r>
              <w:proofErr w:type="gramEnd"/>
              <w:r>
                <w:rPr>
                  <w:rFonts w:ascii="Times New Roman" w:eastAsia="Times New Roman" w:hAnsi="Times New Roman" w:cs="Times New Roman"/>
                  <w:color w:val="333333"/>
                  <w:sz w:val="24"/>
                  <w:szCs w:val="24"/>
                  <w:u w:val="single"/>
                </w:rPr>
                <w:t xml:space="preserve"> 2026</w:t>
              </w:r>
            </w:hyperlink>
          </w:p>
        </w:tc>
        <w:tc>
          <w:tcPr>
            <w:tcW w:w="1095" w:type="dxa"/>
            <w:tcBorders>
              <w:top w:val="nil"/>
              <w:left w:val="nil"/>
              <w:bottom w:val="single" w:sz="4" w:space="0" w:color="000000"/>
              <w:right w:val="single" w:sz="4" w:space="0" w:color="000000"/>
            </w:tcBorders>
            <w:shd w:val="clear" w:color="auto" w:fill="auto"/>
            <w:vAlign w:val="bottom"/>
          </w:tcPr>
          <w:p w14:paraId="1215D0B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$61.7</w:t>
            </w:r>
          </w:p>
        </w:tc>
        <w:tc>
          <w:tcPr>
            <w:tcW w:w="3183" w:type="dxa"/>
            <w:tcBorders>
              <w:top w:val="nil"/>
              <w:left w:val="nil"/>
              <w:bottom w:val="single" w:sz="4" w:space="0" w:color="000000"/>
              <w:right w:val="single" w:sz="4" w:space="0" w:color="000000"/>
            </w:tcBorders>
            <w:shd w:val="clear" w:color="auto" w:fill="auto"/>
            <w:vAlign w:val="bottom"/>
          </w:tcPr>
          <w:p w14:paraId="1215D0B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Jul</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B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w:t>
            </w:r>
          </w:p>
        </w:tc>
      </w:tr>
      <w:tr w:rsidR="00AC41C2" w14:paraId="1215D0C5"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C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8">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Feb</w:t>
              </w:r>
              <w:proofErr w:type="gramEnd"/>
              <w:r>
                <w:rPr>
                  <w:rFonts w:ascii="Times New Roman" w:eastAsia="Times New Roman" w:hAnsi="Times New Roman" w:cs="Times New Roman"/>
                  <w:color w:val="333333"/>
                  <w:sz w:val="24"/>
                  <w:szCs w:val="24"/>
                  <w:u w:val="single"/>
                </w:rPr>
                <w:t xml:space="preserve"> 2026</w:t>
              </w:r>
            </w:hyperlink>
          </w:p>
        </w:tc>
        <w:tc>
          <w:tcPr>
            <w:tcW w:w="1095" w:type="dxa"/>
            <w:tcBorders>
              <w:top w:val="nil"/>
              <w:left w:val="nil"/>
              <w:bottom w:val="single" w:sz="4" w:space="0" w:color="000000"/>
              <w:right w:val="single" w:sz="4" w:space="0" w:color="000000"/>
            </w:tcBorders>
            <w:shd w:val="clear" w:color="auto" w:fill="auto"/>
            <w:vAlign w:val="bottom"/>
          </w:tcPr>
          <w:p w14:paraId="1215D0C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$61.53</w:t>
            </w:r>
          </w:p>
        </w:tc>
        <w:tc>
          <w:tcPr>
            <w:tcW w:w="3183" w:type="dxa"/>
            <w:tcBorders>
              <w:top w:val="nil"/>
              <w:left w:val="nil"/>
              <w:bottom w:val="single" w:sz="4" w:space="0" w:color="000000"/>
              <w:right w:val="single" w:sz="4" w:space="0" w:color="000000"/>
            </w:tcBorders>
            <w:shd w:val="clear" w:color="auto" w:fill="auto"/>
            <w:vAlign w:val="bottom"/>
          </w:tcPr>
          <w:p w14:paraId="1215D0C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49">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Aug</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C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$59.68</w:t>
            </w:r>
          </w:p>
        </w:tc>
      </w:tr>
      <w:tr w:rsidR="00AC41C2" w14:paraId="1215D0CA"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C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0">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Mar</w:t>
              </w:r>
              <w:proofErr w:type="gramEnd"/>
              <w:r>
                <w:rPr>
                  <w:rFonts w:ascii="Times New Roman" w:eastAsia="Times New Roman" w:hAnsi="Times New Roman" w:cs="Times New Roman"/>
                  <w:color w:val="333333"/>
                  <w:sz w:val="24"/>
                  <w:szCs w:val="24"/>
                  <w:u w:val="single"/>
                </w:rPr>
                <w:t xml:space="preserve"> 2026</w:t>
              </w:r>
            </w:hyperlink>
          </w:p>
        </w:tc>
        <w:tc>
          <w:tcPr>
            <w:tcW w:w="1095" w:type="dxa"/>
            <w:tcBorders>
              <w:top w:val="nil"/>
              <w:left w:val="nil"/>
              <w:bottom w:val="single" w:sz="4" w:space="0" w:color="000000"/>
              <w:right w:val="single" w:sz="4" w:space="0" w:color="000000"/>
            </w:tcBorders>
            <w:shd w:val="clear" w:color="auto" w:fill="auto"/>
            <w:vAlign w:val="bottom"/>
          </w:tcPr>
          <w:p w14:paraId="1215D0C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$61.38</w:t>
            </w:r>
          </w:p>
        </w:tc>
        <w:tc>
          <w:tcPr>
            <w:tcW w:w="3183" w:type="dxa"/>
            <w:tcBorders>
              <w:top w:val="nil"/>
              <w:left w:val="nil"/>
              <w:bottom w:val="single" w:sz="4" w:space="0" w:color="000000"/>
              <w:right w:val="single" w:sz="4" w:space="0" w:color="000000"/>
            </w:tcBorders>
            <w:shd w:val="clear" w:color="auto" w:fill="auto"/>
            <w:vAlign w:val="bottom"/>
          </w:tcPr>
          <w:p w14:paraId="1215D0C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1">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Sep</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C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w:t>
            </w:r>
          </w:p>
        </w:tc>
      </w:tr>
      <w:tr w:rsidR="00AC41C2" w14:paraId="1215D0CF"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C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2">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Apr</w:t>
              </w:r>
              <w:proofErr w:type="gramEnd"/>
              <w:r>
                <w:rPr>
                  <w:rFonts w:ascii="Times New Roman" w:eastAsia="Times New Roman" w:hAnsi="Times New Roman" w:cs="Times New Roman"/>
                  <w:color w:val="333333"/>
                  <w:sz w:val="24"/>
                  <w:szCs w:val="24"/>
                  <w:u w:val="single"/>
                </w:rPr>
                <w:t xml:space="preserve"> 2026</w:t>
              </w:r>
            </w:hyperlink>
          </w:p>
        </w:tc>
        <w:tc>
          <w:tcPr>
            <w:tcW w:w="1095" w:type="dxa"/>
            <w:tcBorders>
              <w:top w:val="nil"/>
              <w:left w:val="nil"/>
              <w:bottom w:val="single" w:sz="4" w:space="0" w:color="000000"/>
              <w:right w:val="single" w:sz="4" w:space="0" w:color="000000"/>
            </w:tcBorders>
            <w:shd w:val="clear" w:color="auto" w:fill="auto"/>
            <w:vAlign w:val="bottom"/>
          </w:tcPr>
          <w:p w14:paraId="1215D0C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$61.24</w:t>
            </w:r>
          </w:p>
        </w:tc>
        <w:tc>
          <w:tcPr>
            <w:tcW w:w="3183" w:type="dxa"/>
            <w:tcBorders>
              <w:top w:val="nil"/>
              <w:left w:val="nil"/>
              <w:bottom w:val="single" w:sz="4" w:space="0" w:color="000000"/>
              <w:right w:val="single" w:sz="4" w:space="0" w:color="000000"/>
            </w:tcBorders>
            <w:shd w:val="clear" w:color="auto" w:fill="auto"/>
            <w:vAlign w:val="bottom"/>
          </w:tcPr>
          <w:p w14:paraId="1215D0C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3">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Oct</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C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$59.75</w:t>
            </w:r>
          </w:p>
        </w:tc>
      </w:tr>
      <w:tr w:rsidR="00AC41C2" w14:paraId="1215D0D4"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D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4">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May</w:t>
              </w:r>
              <w:proofErr w:type="gramEnd"/>
              <w:r>
                <w:rPr>
                  <w:rFonts w:ascii="Times New Roman" w:eastAsia="Times New Roman" w:hAnsi="Times New Roman" w:cs="Times New Roman"/>
                  <w:color w:val="333333"/>
                  <w:sz w:val="24"/>
                  <w:szCs w:val="24"/>
                  <w:u w:val="single"/>
                </w:rPr>
                <w:t xml:space="preserve"> 2026</w:t>
              </w:r>
            </w:hyperlink>
          </w:p>
        </w:tc>
        <w:tc>
          <w:tcPr>
            <w:tcW w:w="1095" w:type="dxa"/>
            <w:tcBorders>
              <w:top w:val="nil"/>
              <w:left w:val="nil"/>
              <w:bottom w:val="single" w:sz="4" w:space="0" w:color="000000"/>
              <w:right w:val="single" w:sz="4" w:space="0" w:color="000000"/>
            </w:tcBorders>
            <w:shd w:val="clear" w:color="auto" w:fill="auto"/>
            <w:vAlign w:val="bottom"/>
          </w:tcPr>
          <w:p w14:paraId="1215D0D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$61.14</w:t>
            </w:r>
          </w:p>
        </w:tc>
        <w:tc>
          <w:tcPr>
            <w:tcW w:w="3183" w:type="dxa"/>
            <w:tcBorders>
              <w:top w:val="nil"/>
              <w:left w:val="nil"/>
              <w:bottom w:val="single" w:sz="4" w:space="0" w:color="000000"/>
              <w:right w:val="single" w:sz="4" w:space="0" w:color="000000"/>
            </w:tcBorders>
            <w:shd w:val="clear" w:color="auto" w:fill="auto"/>
            <w:vAlign w:val="bottom"/>
          </w:tcPr>
          <w:p w14:paraId="1215D0D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5">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Nov</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D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$59.84</w:t>
            </w:r>
          </w:p>
        </w:tc>
      </w:tr>
      <w:tr w:rsidR="00AC41C2" w14:paraId="1215D0D9" w14:textId="77777777">
        <w:trPr>
          <w:trHeight w:val="315"/>
        </w:trPr>
        <w:tc>
          <w:tcPr>
            <w:tcW w:w="3362" w:type="dxa"/>
            <w:tcBorders>
              <w:top w:val="nil"/>
              <w:left w:val="single" w:sz="4" w:space="0" w:color="000000"/>
              <w:bottom w:val="single" w:sz="4" w:space="0" w:color="000000"/>
              <w:right w:val="single" w:sz="4" w:space="0" w:color="000000"/>
            </w:tcBorders>
            <w:shd w:val="clear" w:color="auto" w:fill="auto"/>
            <w:vAlign w:val="bottom"/>
          </w:tcPr>
          <w:p w14:paraId="1215D0D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6">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Jun</w:t>
              </w:r>
              <w:proofErr w:type="gramEnd"/>
              <w:r>
                <w:rPr>
                  <w:rFonts w:ascii="Times New Roman" w:eastAsia="Times New Roman" w:hAnsi="Times New Roman" w:cs="Times New Roman"/>
                  <w:color w:val="333333"/>
                  <w:sz w:val="24"/>
                  <w:szCs w:val="24"/>
                  <w:u w:val="single"/>
                </w:rPr>
                <w:t xml:space="preserve"> 2026</w:t>
              </w:r>
            </w:hyperlink>
          </w:p>
        </w:tc>
        <w:tc>
          <w:tcPr>
            <w:tcW w:w="1095" w:type="dxa"/>
            <w:tcBorders>
              <w:top w:val="nil"/>
              <w:left w:val="nil"/>
              <w:bottom w:val="single" w:sz="4" w:space="0" w:color="000000"/>
              <w:right w:val="single" w:sz="4" w:space="0" w:color="000000"/>
            </w:tcBorders>
            <w:shd w:val="clear" w:color="auto" w:fill="auto"/>
            <w:vAlign w:val="bottom"/>
          </w:tcPr>
          <w:p w14:paraId="1215D0D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$61.04</w:t>
            </w:r>
          </w:p>
        </w:tc>
        <w:tc>
          <w:tcPr>
            <w:tcW w:w="3183" w:type="dxa"/>
            <w:tcBorders>
              <w:top w:val="nil"/>
              <w:left w:val="nil"/>
              <w:bottom w:val="single" w:sz="4" w:space="0" w:color="000000"/>
              <w:right w:val="single" w:sz="4" w:space="0" w:color="000000"/>
            </w:tcBorders>
            <w:shd w:val="clear" w:color="auto" w:fill="auto"/>
            <w:vAlign w:val="bottom"/>
          </w:tcPr>
          <w:p w14:paraId="1215D0D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7">
              <w:r>
                <w:rPr>
                  <w:rFonts w:ascii="Times New Roman" w:eastAsia="Times New Roman" w:hAnsi="Times New Roman" w:cs="Times New Roman"/>
                  <w:color w:val="333333"/>
                  <w:sz w:val="24"/>
                  <w:szCs w:val="24"/>
                  <w:u w:val="single"/>
                </w:rPr>
                <w:t xml:space="preserve"> Heavy Fuel </w:t>
              </w:r>
              <w:proofErr w:type="gramStart"/>
              <w:r>
                <w:rPr>
                  <w:rFonts w:ascii="Times New Roman" w:eastAsia="Times New Roman" w:hAnsi="Times New Roman" w:cs="Times New Roman"/>
                  <w:color w:val="333333"/>
                  <w:sz w:val="24"/>
                  <w:szCs w:val="24"/>
                  <w:u w:val="single"/>
                </w:rPr>
                <w:t>Oil  Dec</w:t>
              </w:r>
              <w:proofErr w:type="gramEnd"/>
              <w:r>
                <w:rPr>
                  <w:rFonts w:ascii="Times New Roman" w:eastAsia="Times New Roman" w:hAnsi="Times New Roman" w:cs="Times New Roman"/>
                  <w:color w:val="333333"/>
                  <w:sz w:val="24"/>
                  <w:szCs w:val="24"/>
                  <w:u w:val="single"/>
                </w:rPr>
                <w:t xml:space="preserve"> 2031</w:t>
              </w:r>
            </w:hyperlink>
          </w:p>
        </w:tc>
        <w:tc>
          <w:tcPr>
            <w:tcW w:w="1936" w:type="dxa"/>
            <w:tcBorders>
              <w:top w:val="nil"/>
              <w:left w:val="nil"/>
              <w:bottom w:val="single" w:sz="4" w:space="0" w:color="000000"/>
              <w:right w:val="single" w:sz="4" w:space="0" w:color="000000"/>
            </w:tcBorders>
            <w:shd w:val="clear" w:color="auto" w:fill="auto"/>
            <w:vAlign w:val="bottom"/>
          </w:tcPr>
          <w:p w14:paraId="1215D0D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$59.79</w:t>
            </w:r>
          </w:p>
        </w:tc>
      </w:tr>
    </w:tbl>
    <w:p w14:paraId="1215D0DA" w14:textId="77777777" w:rsidR="00AC41C2" w:rsidRDefault="00AC41C2"/>
    <w:p w14:paraId="1215D0DB" w14:textId="77777777" w:rsidR="00AC41C2" w:rsidRDefault="00AC0501">
      <w:pPr>
        <w:pStyle w:val="Heading2"/>
        <w:rPr>
          <w:rFonts w:ascii="Times New Roman" w:eastAsia="Times New Roman" w:hAnsi="Times New Roman" w:cs="Times New Roman"/>
          <w:color w:val="000000"/>
          <w:sz w:val="22"/>
          <w:szCs w:val="22"/>
        </w:rPr>
      </w:pPr>
      <w:bookmarkStart w:id="35" w:name="_Toc90044104"/>
      <w:r>
        <w:rPr>
          <w:rFonts w:ascii="Times New Roman" w:eastAsia="Times New Roman" w:hAnsi="Times New Roman" w:cs="Times New Roman"/>
          <w:color w:val="000000"/>
          <w:sz w:val="22"/>
          <w:szCs w:val="22"/>
        </w:rPr>
        <w:t>Appendix C: Low Sulfur Fuel Oil Futures</w:t>
      </w:r>
      <w:bookmarkEnd w:id="35"/>
      <w:r>
        <w:rPr>
          <w:rFonts w:ascii="Times New Roman" w:eastAsia="Times New Roman" w:hAnsi="Times New Roman" w:cs="Times New Roman"/>
          <w:color w:val="000000"/>
          <w:sz w:val="22"/>
          <w:szCs w:val="22"/>
        </w:rPr>
        <w:t xml:space="preserve">  </w:t>
      </w:r>
    </w:p>
    <w:p w14:paraId="1215D0DC" w14:textId="77777777" w:rsidR="00AC41C2" w:rsidRDefault="00AC41C2"/>
    <w:tbl>
      <w:tblPr>
        <w:tblStyle w:val="aa"/>
        <w:tblW w:w="9911" w:type="dxa"/>
        <w:tblInd w:w="-72" w:type="dxa"/>
        <w:tblLayout w:type="fixed"/>
        <w:tblLook w:val="0400" w:firstRow="0" w:lastRow="0" w:firstColumn="0" w:lastColumn="0" w:noHBand="0" w:noVBand="1"/>
      </w:tblPr>
      <w:tblGrid>
        <w:gridCol w:w="3690"/>
        <w:gridCol w:w="1440"/>
        <w:gridCol w:w="3510"/>
        <w:gridCol w:w="1271"/>
      </w:tblGrid>
      <w:tr w:rsidR="00AC41C2" w14:paraId="1215D0E1" w14:textId="77777777">
        <w:trPr>
          <w:trHeight w:val="315"/>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D0DD"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440" w:type="dxa"/>
            <w:tcBorders>
              <w:top w:val="single" w:sz="4" w:space="0" w:color="000000"/>
              <w:left w:val="nil"/>
              <w:bottom w:val="single" w:sz="4" w:space="0" w:color="000000"/>
              <w:right w:val="single" w:sz="4" w:space="0" w:color="000000"/>
            </w:tcBorders>
            <w:shd w:val="clear" w:color="auto" w:fill="auto"/>
            <w:vAlign w:val="bottom"/>
          </w:tcPr>
          <w:p w14:paraId="1215D0DE"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c>
          <w:tcPr>
            <w:tcW w:w="3510" w:type="dxa"/>
            <w:tcBorders>
              <w:top w:val="single" w:sz="4" w:space="0" w:color="000000"/>
              <w:left w:val="nil"/>
              <w:bottom w:val="single" w:sz="4" w:space="0" w:color="000000"/>
              <w:right w:val="single" w:sz="4" w:space="0" w:color="000000"/>
            </w:tcBorders>
            <w:shd w:val="clear" w:color="auto" w:fill="auto"/>
            <w:vAlign w:val="bottom"/>
          </w:tcPr>
          <w:p w14:paraId="1215D0DF"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271" w:type="dxa"/>
            <w:tcBorders>
              <w:top w:val="single" w:sz="4" w:space="0" w:color="000000"/>
              <w:left w:val="nil"/>
              <w:bottom w:val="single" w:sz="4" w:space="0" w:color="000000"/>
              <w:right w:val="single" w:sz="4" w:space="0" w:color="000000"/>
            </w:tcBorders>
            <w:shd w:val="clear" w:color="auto" w:fill="auto"/>
            <w:vAlign w:val="bottom"/>
          </w:tcPr>
          <w:p w14:paraId="1215D0E0"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r>
      <w:tr w:rsidR="00AC41C2" w14:paraId="1215D0E6" w14:textId="77777777">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0E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58">
              <w:r>
                <w:rPr>
                  <w:rFonts w:ascii="Times New Roman" w:eastAsia="Times New Roman" w:hAnsi="Times New Roman" w:cs="Times New Roman"/>
                  <w:color w:val="333333"/>
                  <w:sz w:val="24"/>
                  <w:szCs w:val="24"/>
                  <w:u w:val="single"/>
                </w:rPr>
                <w:t>Low Sulphur Gasoil Jan 202</w:t>
              </w:r>
            </w:hyperlink>
            <w:hyperlink r:id="rId159">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0E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$699.25</w:t>
            </w:r>
          </w:p>
        </w:tc>
        <w:tc>
          <w:tcPr>
            <w:tcW w:w="3510" w:type="dxa"/>
            <w:tcBorders>
              <w:top w:val="nil"/>
              <w:left w:val="nil"/>
              <w:bottom w:val="single" w:sz="4" w:space="0" w:color="000000"/>
              <w:right w:val="single" w:sz="4" w:space="0" w:color="000000"/>
            </w:tcBorders>
            <w:shd w:val="clear" w:color="auto" w:fill="auto"/>
            <w:vAlign w:val="bottom"/>
          </w:tcPr>
          <w:p w14:paraId="1215D0E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0">
              <w:r>
                <w:rPr>
                  <w:rFonts w:ascii="Times New Roman" w:eastAsia="Times New Roman" w:hAnsi="Times New Roman" w:cs="Times New Roman"/>
                  <w:color w:val="333333"/>
                  <w:sz w:val="24"/>
                  <w:szCs w:val="24"/>
                  <w:u w:val="single"/>
                </w:rPr>
                <w:t>Low Sulphur Gasoil Jul 2024</w:t>
              </w:r>
            </w:hyperlink>
          </w:p>
        </w:tc>
        <w:tc>
          <w:tcPr>
            <w:tcW w:w="1271" w:type="dxa"/>
            <w:tcBorders>
              <w:top w:val="nil"/>
              <w:left w:val="nil"/>
              <w:bottom w:val="single" w:sz="4" w:space="0" w:color="000000"/>
              <w:right w:val="single" w:sz="4" w:space="0" w:color="000000"/>
            </w:tcBorders>
            <w:shd w:val="clear" w:color="auto" w:fill="auto"/>
            <w:vAlign w:val="bottom"/>
          </w:tcPr>
          <w:p w14:paraId="1215D0E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$614.75</w:t>
            </w:r>
          </w:p>
        </w:tc>
      </w:tr>
      <w:tr w:rsidR="00AC41C2" w14:paraId="1215D0EB"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0E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1">
              <w:r>
                <w:rPr>
                  <w:rFonts w:ascii="Times New Roman" w:eastAsia="Times New Roman" w:hAnsi="Times New Roman" w:cs="Times New Roman"/>
                  <w:color w:val="333333"/>
                  <w:sz w:val="24"/>
                  <w:szCs w:val="24"/>
                  <w:u w:val="single"/>
                </w:rPr>
                <w:t>Low Sulphur Gasoil Feb 202</w:t>
              </w:r>
            </w:hyperlink>
            <w:hyperlink r:id="rId162">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0E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$693.75</w:t>
            </w:r>
          </w:p>
        </w:tc>
        <w:tc>
          <w:tcPr>
            <w:tcW w:w="3510" w:type="dxa"/>
            <w:tcBorders>
              <w:top w:val="nil"/>
              <w:left w:val="nil"/>
              <w:bottom w:val="single" w:sz="4" w:space="0" w:color="000000"/>
              <w:right w:val="single" w:sz="4" w:space="0" w:color="000000"/>
            </w:tcBorders>
            <w:shd w:val="clear" w:color="auto" w:fill="auto"/>
            <w:vAlign w:val="bottom"/>
          </w:tcPr>
          <w:p w14:paraId="1215D0E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3">
              <w:r>
                <w:rPr>
                  <w:rFonts w:ascii="Times New Roman" w:eastAsia="Times New Roman" w:hAnsi="Times New Roman" w:cs="Times New Roman"/>
                  <w:color w:val="333333"/>
                  <w:sz w:val="24"/>
                  <w:szCs w:val="24"/>
                  <w:u w:val="single"/>
                </w:rPr>
                <w:t>Low Sulphur Gasoil Aug 2024</w:t>
              </w:r>
            </w:hyperlink>
          </w:p>
        </w:tc>
        <w:tc>
          <w:tcPr>
            <w:tcW w:w="1271" w:type="dxa"/>
            <w:tcBorders>
              <w:top w:val="nil"/>
              <w:left w:val="nil"/>
              <w:bottom w:val="single" w:sz="4" w:space="0" w:color="000000"/>
              <w:right w:val="single" w:sz="4" w:space="0" w:color="000000"/>
            </w:tcBorders>
            <w:shd w:val="clear" w:color="auto" w:fill="auto"/>
            <w:vAlign w:val="bottom"/>
          </w:tcPr>
          <w:p w14:paraId="1215D0E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$613</w:t>
            </w:r>
          </w:p>
        </w:tc>
      </w:tr>
      <w:tr w:rsidR="00AC41C2" w14:paraId="1215D0F0"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0E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4">
              <w:r>
                <w:rPr>
                  <w:rFonts w:ascii="Times New Roman" w:eastAsia="Times New Roman" w:hAnsi="Times New Roman" w:cs="Times New Roman"/>
                  <w:color w:val="333333"/>
                  <w:sz w:val="24"/>
                  <w:szCs w:val="24"/>
                  <w:u w:val="single"/>
                </w:rPr>
                <w:t>Low Sulphur Gasoil Mar 202</w:t>
              </w:r>
            </w:hyperlink>
            <w:hyperlink r:id="rId165">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0E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$687.75</w:t>
            </w:r>
          </w:p>
        </w:tc>
        <w:tc>
          <w:tcPr>
            <w:tcW w:w="3510" w:type="dxa"/>
            <w:tcBorders>
              <w:top w:val="nil"/>
              <w:left w:val="nil"/>
              <w:bottom w:val="single" w:sz="4" w:space="0" w:color="000000"/>
              <w:right w:val="single" w:sz="4" w:space="0" w:color="000000"/>
            </w:tcBorders>
            <w:shd w:val="clear" w:color="auto" w:fill="auto"/>
            <w:vAlign w:val="bottom"/>
          </w:tcPr>
          <w:p w14:paraId="1215D0E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6">
              <w:r>
                <w:rPr>
                  <w:rFonts w:ascii="Times New Roman" w:eastAsia="Times New Roman" w:hAnsi="Times New Roman" w:cs="Times New Roman"/>
                  <w:color w:val="333333"/>
                  <w:sz w:val="24"/>
                  <w:szCs w:val="24"/>
                  <w:u w:val="single"/>
                </w:rPr>
                <w:t>Low Sulphur Gasoil Sep 2024</w:t>
              </w:r>
            </w:hyperlink>
          </w:p>
        </w:tc>
        <w:tc>
          <w:tcPr>
            <w:tcW w:w="1271" w:type="dxa"/>
            <w:tcBorders>
              <w:top w:val="nil"/>
              <w:left w:val="nil"/>
              <w:bottom w:val="single" w:sz="4" w:space="0" w:color="000000"/>
              <w:right w:val="single" w:sz="4" w:space="0" w:color="000000"/>
            </w:tcBorders>
            <w:shd w:val="clear" w:color="auto" w:fill="auto"/>
            <w:vAlign w:val="bottom"/>
          </w:tcPr>
          <w:p w14:paraId="1215D0E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$611.25</w:t>
            </w:r>
          </w:p>
        </w:tc>
      </w:tr>
      <w:tr w:rsidR="00AC41C2" w14:paraId="1215D0F5"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0F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7">
              <w:r>
                <w:rPr>
                  <w:rFonts w:ascii="Times New Roman" w:eastAsia="Times New Roman" w:hAnsi="Times New Roman" w:cs="Times New Roman"/>
                  <w:color w:val="333333"/>
                  <w:sz w:val="24"/>
                  <w:szCs w:val="24"/>
                  <w:u w:val="single"/>
                </w:rPr>
                <w:t>Low Sulphur Gasoil Apr 202</w:t>
              </w:r>
            </w:hyperlink>
            <w:hyperlink r:id="rId168">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0F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$683.75</w:t>
            </w:r>
          </w:p>
        </w:tc>
        <w:tc>
          <w:tcPr>
            <w:tcW w:w="3510" w:type="dxa"/>
            <w:tcBorders>
              <w:top w:val="nil"/>
              <w:left w:val="nil"/>
              <w:bottom w:val="single" w:sz="4" w:space="0" w:color="000000"/>
              <w:right w:val="single" w:sz="4" w:space="0" w:color="000000"/>
            </w:tcBorders>
            <w:shd w:val="clear" w:color="auto" w:fill="auto"/>
            <w:vAlign w:val="bottom"/>
          </w:tcPr>
          <w:p w14:paraId="1215D0F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69">
              <w:r>
                <w:rPr>
                  <w:rFonts w:ascii="Times New Roman" w:eastAsia="Times New Roman" w:hAnsi="Times New Roman" w:cs="Times New Roman"/>
                  <w:color w:val="333333"/>
                  <w:sz w:val="24"/>
                  <w:szCs w:val="24"/>
                  <w:u w:val="single"/>
                </w:rPr>
                <w:t>Low Sulphur Gasoil Oct 2024</w:t>
              </w:r>
            </w:hyperlink>
          </w:p>
        </w:tc>
        <w:tc>
          <w:tcPr>
            <w:tcW w:w="1271" w:type="dxa"/>
            <w:tcBorders>
              <w:top w:val="nil"/>
              <w:left w:val="nil"/>
              <w:bottom w:val="single" w:sz="4" w:space="0" w:color="000000"/>
              <w:right w:val="single" w:sz="4" w:space="0" w:color="000000"/>
            </w:tcBorders>
            <w:shd w:val="clear" w:color="auto" w:fill="auto"/>
            <w:vAlign w:val="bottom"/>
          </w:tcPr>
          <w:p w14:paraId="1215D0F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$609.5</w:t>
            </w:r>
          </w:p>
        </w:tc>
      </w:tr>
      <w:tr w:rsidR="00AC41C2" w14:paraId="1215D0FA"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0F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0">
              <w:r>
                <w:rPr>
                  <w:rFonts w:ascii="Times New Roman" w:eastAsia="Times New Roman" w:hAnsi="Times New Roman" w:cs="Times New Roman"/>
                  <w:color w:val="333333"/>
                  <w:sz w:val="24"/>
                  <w:szCs w:val="24"/>
                  <w:u w:val="single"/>
                </w:rPr>
                <w:t>Low Sulphur Gasoil May 202</w:t>
              </w:r>
            </w:hyperlink>
            <w:hyperlink r:id="rId171">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0F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$675.75</w:t>
            </w:r>
          </w:p>
        </w:tc>
        <w:tc>
          <w:tcPr>
            <w:tcW w:w="3510" w:type="dxa"/>
            <w:tcBorders>
              <w:top w:val="nil"/>
              <w:left w:val="nil"/>
              <w:bottom w:val="single" w:sz="4" w:space="0" w:color="000000"/>
              <w:right w:val="single" w:sz="4" w:space="0" w:color="000000"/>
            </w:tcBorders>
            <w:shd w:val="clear" w:color="auto" w:fill="auto"/>
            <w:vAlign w:val="bottom"/>
          </w:tcPr>
          <w:p w14:paraId="1215D0F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2">
              <w:r>
                <w:rPr>
                  <w:rFonts w:ascii="Times New Roman" w:eastAsia="Times New Roman" w:hAnsi="Times New Roman" w:cs="Times New Roman"/>
                  <w:color w:val="333333"/>
                  <w:sz w:val="24"/>
                  <w:szCs w:val="24"/>
                  <w:u w:val="single"/>
                </w:rPr>
                <w:t>Low Sulphur Gasoil Nov 2024</w:t>
              </w:r>
            </w:hyperlink>
          </w:p>
        </w:tc>
        <w:tc>
          <w:tcPr>
            <w:tcW w:w="1271" w:type="dxa"/>
            <w:tcBorders>
              <w:top w:val="nil"/>
              <w:left w:val="nil"/>
              <w:bottom w:val="single" w:sz="4" w:space="0" w:color="000000"/>
              <w:right w:val="single" w:sz="4" w:space="0" w:color="000000"/>
            </w:tcBorders>
            <w:shd w:val="clear" w:color="auto" w:fill="auto"/>
            <w:vAlign w:val="bottom"/>
          </w:tcPr>
          <w:p w14:paraId="1215D0F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$607.75</w:t>
            </w:r>
          </w:p>
        </w:tc>
      </w:tr>
      <w:tr w:rsidR="00AC41C2" w14:paraId="1215D0FF"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0F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3">
              <w:r>
                <w:rPr>
                  <w:rFonts w:ascii="Times New Roman" w:eastAsia="Times New Roman" w:hAnsi="Times New Roman" w:cs="Times New Roman"/>
                  <w:color w:val="333333"/>
                  <w:sz w:val="24"/>
                  <w:szCs w:val="24"/>
                  <w:u w:val="single"/>
                </w:rPr>
                <w:t>Low Sulphur Gasoil Jun 202</w:t>
              </w:r>
            </w:hyperlink>
            <w:hyperlink r:id="rId174">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0F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$670</w:t>
            </w:r>
          </w:p>
        </w:tc>
        <w:tc>
          <w:tcPr>
            <w:tcW w:w="3510" w:type="dxa"/>
            <w:tcBorders>
              <w:top w:val="nil"/>
              <w:left w:val="nil"/>
              <w:bottom w:val="single" w:sz="4" w:space="0" w:color="000000"/>
              <w:right w:val="single" w:sz="4" w:space="0" w:color="000000"/>
            </w:tcBorders>
            <w:shd w:val="clear" w:color="auto" w:fill="auto"/>
            <w:vAlign w:val="bottom"/>
          </w:tcPr>
          <w:p w14:paraId="1215D0F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5">
              <w:r>
                <w:rPr>
                  <w:rFonts w:ascii="Times New Roman" w:eastAsia="Times New Roman" w:hAnsi="Times New Roman" w:cs="Times New Roman"/>
                  <w:color w:val="333333"/>
                  <w:sz w:val="24"/>
                  <w:szCs w:val="24"/>
                  <w:u w:val="single"/>
                </w:rPr>
                <w:t>Low Sulphur Gasoil Dec 2024</w:t>
              </w:r>
            </w:hyperlink>
          </w:p>
        </w:tc>
        <w:tc>
          <w:tcPr>
            <w:tcW w:w="1271" w:type="dxa"/>
            <w:tcBorders>
              <w:top w:val="nil"/>
              <w:left w:val="nil"/>
              <w:bottom w:val="single" w:sz="4" w:space="0" w:color="000000"/>
              <w:right w:val="single" w:sz="4" w:space="0" w:color="000000"/>
            </w:tcBorders>
            <w:shd w:val="clear" w:color="auto" w:fill="auto"/>
            <w:vAlign w:val="bottom"/>
          </w:tcPr>
          <w:p w14:paraId="1215D0F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$606</w:t>
            </w:r>
          </w:p>
        </w:tc>
      </w:tr>
      <w:tr w:rsidR="00AC41C2" w14:paraId="1215D104"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0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6">
              <w:r>
                <w:rPr>
                  <w:rFonts w:ascii="Times New Roman" w:eastAsia="Times New Roman" w:hAnsi="Times New Roman" w:cs="Times New Roman"/>
                  <w:color w:val="333333"/>
                  <w:sz w:val="24"/>
                  <w:szCs w:val="24"/>
                  <w:u w:val="single"/>
                </w:rPr>
                <w:t>Low Sulphur Gasoil Jul 202</w:t>
              </w:r>
            </w:hyperlink>
            <w:hyperlink r:id="rId177">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10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$669.25</w:t>
            </w:r>
          </w:p>
        </w:tc>
        <w:tc>
          <w:tcPr>
            <w:tcW w:w="3510" w:type="dxa"/>
            <w:tcBorders>
              <w:top w:val="nil"/>
              <w:left w:val="nil"/>
              <w:bottom w:val="single" w:sz="4" w:space="0" w:color="000000"/>
              <w:right w:val="single" w:sz="4" w:space="0" w:color="000000"/>
            </w:tcBorders>
            <w:shd w:val="clear" w:color="auto" w:fill="auto"/>
            <w:vAlign w:val="bottom"/>
          </w:tcPr>
          <w:p w14:paraId="1215D10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8">
              <w:r>
                <w:rPr>
                  <w:rFonts w:ascii="Times New Roman" w:eastAsia="Times New Roman" w:hAnsi="Times New Roman" w:cs="Times New Roman"/>
                  <w:color w:val="333333"/>
                  <w:sz w:val="24"/>
                  <w:szCs w:val="24"/>
                  <w:u w:val="single"/>
                </w:rPr>
                <w:t>Low Sulphur Gasoil Jan 2025</w:t>
              </w:r>
            </w:hyperlink>
          </w:p>
        </w:tc>
        <w:tc>
          <w:tcPr>
            <w:tcW w:w="1271" w:type="dxa"/>
            <w:tcBorders>
              <w:top w:val="nil"/>
              <w:left w:val="nil"/>
              <w:bottom w:val="single" w:sz="4" w:space="0" w:color="000000"/>
              <w:right w:val="single" w:sz="4" w:space="0" w:color="000000"/>
            </w:tcBorders>
            <w:shd w:val="clear" w:color="auto" w:fill="auto"/>
            <w:vAlign w:val="bottom"/>
          </w:tcPr>
          <w:p w14:paraId="1215D10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$608</w:t>
            </w:r>
          </w:p>
        </w:tc>
      </w:tr>
      <w:tr w:rsidR="00AC41C2" w14:paraId="1215D109"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0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79">
              <w:r>
                <w:rPr>
                  <w:rFonts w:ascii="Times New Roman" w:eastAsia="Times New Roman" w:hAnsi="Times New Roman" w:cs="Times New Roman"/>
                  <w:color w:val="333333"/>
                  <w:sz w:val="24"/>
                  <w:szCs w:val="24"/>
                  <w:u w:val="single"/>
                </w:rPr>
                <w:t>Low Sulphur Gasoil Aug 202</w:t>
              </w:r>
            </w:hyperlink>
            <w:hyperlink r:id="rId180">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10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$667</w:t>
            </w:r>
          </w:p>
        </w:tc>
        <w:tc>
          <w:tcPr>
            <w:tcW w:w="3510" w:type="dxa"/>
            <w:tcBorders>
              <w:top w:val="nil"/>
              <w:left w:val="nil"/>
              <w:bottom w:val="single" w:sz="4" w:space="0" w:color="000000"/>
              <w:right w:val="single" w:sz="4" w:space="0" w:color="000000"/>
            </w:tcBorders>
            <w:shd w:val="clear" w:color="auto" w:fill="auto"/>
            <w:vAlign w:val="bottom"/>
          </w:tcPr>
          <w:p w14:paraId="1215D10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1">
              <w:r>
                <w:rPr>
                  <w:rFonts w:ascii="Times New Roman" w:eastAsia="Times New Roman" w:hAnsi="Times New Roman" w:cs="Times New Roman"/>
                  <w:color w:val="333333"/>
                  <w:sz w:val="24"/>
                  <w:szCs w:val="24"/>
                  <w:u w:val="single"/>
                </w:rPr>
                <w:t>Low Sulphur Gasoil Feb 2025</w:t>
              </w:r>
            </w:hyperlink>
          </w:p>
        </w:tc>
        <w:tc>
          <w:tcPr>
            <w:tcW w:w="1271" w:type="dxa"/>
            <w:tcBorders>
              <w:top w:val="nil"/>
              <w:left w:val="nil"/>
              <w:bottom w:val="single" w:sz="4" w:space="0" w:color="000000"/>
              <w:right w:val="single" w:sz="4" w:space="0" w:color="000000"/>
            </w:tcBorders>
            <w:shd w:val="clear" w:color="auto" w:fill="auto"/>
            <w:vAlign w:val="bottom"/>
          </w:tcPr>
          <w:p w14:paraId="1215D10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$610.5</w:t>
            </w:r>
          </w:p>
        </w:tc>
      </w:tr>
      <w:tr w:rsidR="00AC41C2" w14:paraId="1215D10E"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0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2">
              <w:r>
                <w:rPr>
                  <w:rFonts w:ascii="Times New Roman" w:eastAsia="Times New Roman" w:hAnsi="Times New Roman" w:cs="Times New Roman"/>
                  <w:color w:val="333333"/>
                  <w:sz w:val="24"/>
                  <w:szCs w:val="24"/>
                  <w:u w:val="single"/>
                </w:rPr>
                <w:t>Low Sulphur Gasoil Sep 202</w:t>
              </w:r>
            </w:hyperlink>
            <w:hyperlink r:id="rId183">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10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$664.5</w:t>
            </w:r>
          </w:p>
        </w:tc>
        <w:tc>
          <w:tcPr>
            <w:tcW w:w="3510" w:type="dxa"/>
            <w:tcBorders>
              <w:top w:val="nil"/>
              <w:left w:val="nil"/>
              <w:bottom w:val="single" w:sz="4" w:space="0" w:color="000000"/>
              <w:right w:val="single" w:sz="4" w:space="0" w:color="000000"/>
            </w:tcBorders>
            <w:shd w:val="clear" w:color="auto" w:fill="auto"/>
            <w:vAlign w:val="bottom"/>
          </w:tcPr>
          <w:p w14:paraId="1215D10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4">
              <w:r>
                <w:rPr>
                  <w:rFonts w:ascii="Times New Roman" w:eastAsia="Times New Roman" w:hAnsi="Times New Roman" w:cs="Times New Roman"/>
                  <w:color w:val="333333"/>
                  <w:sz w:val="24"/>
                  <w:szCs w:val="24"/>
                  <w:u w:val="single"/>
                </w:rPr>
                <w:t>Low Sulphur Gasoil Mar 2025</w:t>
              </w:r>
            </w:hyperlink>
          </w:p>
        </w:tc>
        <w:tc>
          <w:tcPr>
            <w:tcW w:w="1271" w:type="dxa"/>
            <w:tcBorders>
              <w:top w:val="nil"/>
              <w:left w:val="nil"/>
              <w:bottom w:val="single" w:sz="4" w:space="0" w:color="000000"/>
              <w:right w:val="single" w:sz="4" w:space="0" w:color="000000"/>
            </w:tcBorders>
            <w:shd w:val="clear" w:color="auto" w:fill="auto"/>
            <w:vAlign w:val="bottom"/>
          </w:tcPr>
          <w:p w14:paraId="1215D10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$612.75</w:t>
            </w:r>
          </w:p>
        </w:tc>
      </w:tr>
      <w:tr w:rsidR="00AC41C2" w14:paraId="1215D113"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0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5">
              <w:r>
                <w:rPr>
                  <w:rFonts w:ascii="Times New Roman" w:eastAsia="Times New Roman" w:hAnsi="Times New Roman" w:cs="Times New Roman"/>
                  <w:color w:val="333333"/>
                  <w:sz w:val="24"/>
                  <w:szCs w:val="24"/>
                  <w:u w:val="single"/>
                </w:rPr>
                <w:t>Low Sulphur Gasoil Oct 202</w:t>
              </w:r>
            </w:hyperlink>
            <w:hyperlink r:id="rId186">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11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$664</w:t>
            </w:r>
          </w:p>
        </w:tc>
        <w:tc>
          <w:tcPr>
            <w:tcW w:w="3510" w:type="dxa"/>
            <w:tcBorders>
              <w:top w:val="nil"/>
              <w:left w:val="nil"/>
              <w:bottom w:val="single" w:sz="4" w:space="0" w:color="000000"/>
              <w:right w:val="single" w:sz="4" w:space="0" w:color="000000"/>
            </w:tcBorders>
            <w:shd w:val="clear" w:color="auto" w:fill="auto"/>
            <w:vAlign w:val="bottom"/>
          </w:tcPr>
          <w:p w14:paraId="1215D11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7">
              <w:r>
                <w:rPr>
                  <w:rFonts w:ascii="Times New Roman" w:eastAsia="Times New Roman" w:hAnsi="Times New Roman" w:cs="Times New Roman"/>
                  <w:color w:val="333333"/>
                  <w:sz w:val="24"/>
                  <w:szCs w:val="24"/>
                  <w:u w:val="single"/>
                </w:rPr>
                <w:t>Low Sulphur Gasoil Apr 2025</w:t>
              </w:r>
            </w:hyperlink>
          </w:p>
        </w:tc>
        <w:tc>
          <w:tcPr>
            <w:tcW w:w="1271" w:type="dxa"/>
            <w:tcBorders>
              <w:top w:val="nil"/>
              <w:left w:val="nil"/>
              <w:bottom w:val="single" w:sz="4" w:space="0" w:color="000000"/>
              <w:right w:val="single" w:sz="4" w:space="0" w:color="000000"/>
            </w:tcBorders>
            <w:shd w:val="clear" w:color="auto" w:fill="auto"/>
            <w:vAlign w:val="bottom"/>
          </w:tcPr>
          <w:p w14:paraId="1215D11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$615</w:t>
            </w:r>
          </w:p>
        </w:tc>
      </w:tr>
      <w:tr w:rsidR="00AC41C2" w14:paraId="1215D118"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1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88">
              <w:r>
                <w:rPr>
                  <w:rFonts w:ascii="Times New Roman" w:eastAsia="Times New Roman" w:hAnsi="Times New Roman" w:cs="Times New Roman"/>
                  <w:color w:val="333333"/>
                  <w:sz w:val="24"/>
                  <w:szCs w:val="24"/>
                  <w:u w:val="single"/>
                </w:rPr>
                <w:t>Low Sulphur Gasoil Nov 202</w:t>
              </w:r>
            </w:hyperlink>
            <w:hyperlink r:id="rId189">
              <w:r>
                <w:rPr>
                  <w:rFonts w:ascii="Times New Roman" w:eastAsia="Times New Roman" w:hAnsi="Times New Roman" w:cs="Times New Roman"/>
                  <w:color w:val="000000"/>
                  <w:sz w:val="24"/>
                  <w:szCs w:val="24"/>
                </w:rPr>
                <w:t>1</w:t>
              </w:r>
            </w:hyperlink>
          </w:p>
        </w:tc>
        <w:tc>
          <w:tcPr>
            <w:tcW w:w="1440" w:type="dxa"/>
            <w:tcBorders>
              <w:top w:val="nil"/>
              <w:left w:val="nil"/>
              <w:bottom w:val="single" w:sz="4" w:space="0" w:color="000000"/>
              <w:right w:val="single" w:sz="4" w:space="0" w:color="000000"/>
            </w:tcBorders>
            <w:shd w:val="clear" w:color="auto" w:fill="auto"/>
            <w:vAlign w:val="bottom"/>
          </w:tcPr>
          <w:p w14:paraId="1215D11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$660.75</w:t>
            </w:r>
          </w:p>
        </w:tc>
        <w:tc>
          <w:tcPr>
            <w:tcW w:w="3510" w:type="dxa"/>
            <w:tcBorders>
              <w:top w:val="nil"/>
              <w:left w:val="nil"/>
              <w:bottom w:val="single" w:sz="4" w:space="0" w:color="000000"/>
              <w:right w:val="single" w:sz="4" w:space="0" w:color="000000"/>
            </w:tcBorders>
            <w:shd w:val="clear" w:color="auto" w:fill="auto"/>
            <w:vAlign w:val="bottom"/>
          </w:tcPr>
          <w:p w14:paraId="1215D11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0">
              <w:r>
                <w:rPr>
                  <w:rFonts w:ascii="Times New Roman" w:eastAsia="Times New Roman" w:hAnsi="Times New Roman" w:cs="Times New Roman"/>
                  <w:color w:val="333333"/>
                  <w:sz w:val="24"/>
                  <w:szCs w:val="24"/>
                  <w:u w:val="single"/>
                </w:rPr>
                <w:t>Low Sulphur Gasoil May 2025</w:t>
              </w:r>
            </w:hyperlink>
          </w:p>
        </w:tc>
        <w:tc>
          <w:tcPr>
            <w:tcW w:w="1271" w:type="dxa"/>
            <w:tcBorders>
              <w:top w:val="nil"/>
              <w:left w:val="nil"/>
              <w:bottom w:val="single" w:sz="4" w:space="0" w:color="000000"/>
              <w:right w:val="single" w:sz="4" w:space="0" w:color="000000"/>
            </w:tcBorders>
            <w:shd w:val="clear" w:color="auto" w:fill="auto"/>
            <w:vAlign w:val="bottom"/>
          </w:tcPr>
          <w:p w14:paraId="1215D11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$614.5</w:t>
            </w:r>
          </w:p>
        </w:tc>
      </w:tr>
      <w:tr w:rsidR="00AC41C2" w14:paraId="1215D11D"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19" w14:textId="77777777" w:rsidR="00AC41C2" w:rsidRDefault="00AC0501">
            <w:pPr>
              <w:spacing w:after="0" w:line="240" w:lineRule="auto"/>
              <w:rPr>
                <w:rFonts w:ascii="Times New Roman" w:eastAsia="Times New Roman" w:hAnsi="Times New Roman" w:cs="Times New Roman"/>
                <w:color w:val="000000"/>
                <w:sz w:val="24"/>
                <w:szCs w:val="24"/>
                <w:u w:val="single"/>
              </w:rPr>
            </w:pPr>
            <w:hyperlink r:id="rId191">
              <w:r>
                <w:rPr>
                  <w:rFonts w:ascii="Times New Roman" w:eastAsia="Times New Roman" w:hAnsi="Times New Roman" w:cs="Times New Roman"/>
                  <w:color w:val="000000"/>
                  <w:sz w:val="24"/>
                  <w:szCs w:val="24"/>
                  <w:u w:val="single"/>
                </w:rPr>
                <w:t>Low Sulphur Gasoil Dec 2021</w:t>
              </w:r>
            </w:hyperlink>
          </w:p>
        </w:tc>
        <w:tc>
          <w:tcPr>
            <w:tcW w:w="1440" w:type="dxa"/>
            <w:tcBorders>
              <w:top w:val="nil"/>
              <w:left w:val="nil"/>
              <w:bottom w:val="single" w:sz="4" w:space="0" w:color="000000"/>
              <w:right w:val="single" w:sz="4" w:space="0" w:color="000000"/>
            </w:tcBorders>
            <w:shd w:val="clear" w:color="auto" w:fill="auto"/>
            <w:vAlign w:val="bottom"/>
          </w:tcPr>
          <w:p w14:paraId="1215D11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$705.75</w:t>
            </w:r>
          </w:p>
        </w:tc>
        <w:tc>
          <w:tcPr>
            <w:tcW w:w="3510" w:type="dxa"/>
            <w:tcBorders>
              <w:top w:val="nil"/>
              <w:left w:val="nil"/>
              <w:bottom w:val="single" w:sz="4" w:space="0" w:color="000000"/>
              <w:right w:val="single" w:sz="4" w:space="0" w:color="000000"/>
            </w:tcBorders>
            <w:shd w:val="clear" w:color="auto" w:fill="auto"/>
            <w:vAlign w:val="bottom"/>
          </w:tcPr>
          <w:p w14:paraId="1215D11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2">
              <w:r>
                <w:rPr>
                  <w:rFonts w:ascii="Times New Roman" w:eastAsia="Times New Roman" w:hAnsi="Times New Roman" w:cs="Times New Roman"/>
                  <w:color w:val="333333"/>
                  <w:sz w:val="24"/>
                  <w:szCs w:val="24"/>
                  <w:u w:val="single"/>
                </w:rPr>
                <w:t>Low Sulphur Gasoil Jun 2025</w:t>
              </w:r>
            </w:hyperlink>
          </w:p>
        </w:tc>
        <w:tc>
          <w:tcPr>
            <w:tcW w:w="1271" w:type="dxa"/>
            <w:tcBorders>
              <w:top w:val="nil"/>
              <w:left w:val="nil"/>
              <w:bottom w:val="single" w:sz="4" w:space="0" w:color="000000"/>
              <w:right w:val="single" w:sz="4" w:space="0" w:color="000000"/>
            </w:tcBorders>
            <w:shd w:val="clear" w:color="auto" w:fill="auto"/>
            <w:vAlign w:val="bottom"/>
          </w:tcPr>
          <w:p w14:paraId="1215D11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$614</w:t>
            </w:r>
          </w:p>
        </w:tc>
      </w:tr>
      <w:tr w:rsidR="00AC41C2" w14:paraId="1215D122"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1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3">
              <w:r>
                <w:rPr>
                  <w:rFonts w:ascii="Times New Roman" w:eastAsia="Times New Roman" w:hAnsi="Times New Roman" w:cs="Times New Roman"/>
                  <w:color w:val="333333"/>
                  <w:sz w:val="24"/>
                  <w:szCs w:val="24"/>
                  <w:u w:val="single"/>
                </w:rPr>
                <w:t>Low Sulphur Gasoil Jan 2022</w:t>
              </w:r>
            </w:hyperlink>
          </w:p>
        </w:tc>
        <w:tc>
          <w:tcPr>
            <w:tcW w:w="1440" w:type="dxa"/>
            <w:tcBorders>
              <w:top w:val="nil"/>
              <w:left w:val="nil"/>
              <w:bottom w:val="single" w:sz="4" w:space="0" w:color="000000"/>
              <w:right w:val="single" w:sz="4" w:space="0" w:color="000000"/>
            </w:tcBorders>
            <w:shd w:val="clear" w:color="auto" w:fill="auto"/>
            <w:vAlign w:val="bottom"/>
          </w:tcPr>
          <w:p w14:paraId="1215D11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$699.25</w:t>
            </w:r>
          </w:p>
        </w:tc>
        <w:tc>
          <w:tcPr>
            <w:tcW w:w="3510" w:type="dxa"/>
            <w:tcBorders>
              <w:top w:val="nil"/>
              <w:left w:val="nil"/>
              <w:bottom w:val="single" w:sz="4" w:space="0" w:color="000000"/>
              <w:right w:val="single" w:sz="4" w:space="0" w:color="000000"/>
            </w:tcBorders>
            <w:shd w:val="clear" w:color="auto" w:fill="auto"/>
            <w:vAlign w:val="bottom"/>
          </w:tcPr>
          <w:p w14:paraId="1215D12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4">
              <w:r>
                <w:rPr>
                  <w:rFonts w:ascii="Times New Roman" w:eastAsia="Times New Roman" w:hAnsi="Times New Roman" w:cs="Times New Roman"/>
                  <w:color w:val="333333"/>
                  <w:sz w:val="24"/>
                  <w:szCs w:val="24"/>
                  <w:u w:val="single"/>
                </w:rPr>
                <w:t>Low Sulphur Gasoil Jul 2025</w:t>
              </w:r>
            </w:hyperlink>
          </w:p>
        </w:tc>
        <w:tc>
          <w:tcPr>
            <w:tcW w:w="1271" w:type="dxa"/>
            <w:tcBorders>
              <w:top w:val="nil"/>
              <w:left w:val="nil"/>
              <w:bottom w:val="single" w:sz="4" w:space="0" w:color="000000"/>
              <w:right w:val="single" w:sz="4" w:space="0" w:color="000000"/>
            </w:tcBorders>
            <w:shd w:val="clear" w:color="auto" w:fill="auto"/>
            <w:vAlign w:val="bottom"/>
          </w:tcPr>
          <w:p w14:paraId="1215D12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$613.5</w:t>
            </w:r>
          </w:p>
        </w:tc>
      </w:tr>
      <w:tr w:rsidR="00AC41C2" w14:paraId="1215D127"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2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5">
              <w:r>
                <w:rPr>
                  <w:rFonts w:ascii="Times New Roman" w:eastAsia="Times New Roman" w:hAnsi="Times New Roman" w:cs="Times New Roman"/>
                  <w:color w:val="333333"/>
                  <w:sz w:val="24"/>
                  <w:szCs w:val="24"/>
                  <w:u w:val="single"/>
                </w:rPr>
                <w:t>Low Sulphur Gasoil Feb 2022</w:t>
              </w:r>
            </w:hyperlink>
          </w:p>
        </w:tc>
        <w:tc>
          <w:tcPr>
            <w:tcW w:w="1440" w:type="dxa"/>
            <w:tcBorders>
              <w:top w:val="nil"/>
              <w:left w:val="nil"/>
              <w:bottom w:val="single" w:sz="4" w:space="0" w:color="000000"/>
              <w:right w:val="single" w:sz="4" w:space="0" w:color="000000"/>
            </w:tcBorders>
            <w:shd w:val="clear" w:color="auto" w:fill="auto"/>
            <w:vAlign w:val="bottom"/>
          </w:tcPr>
          <w:p w14:paraId="1215D12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$693.75</w:t>
            </w:r>
          </w:p>
        </w:tc>
        <w:tc>
          <w:tcPr>
            <w:tcW w:w="3510" w:type="dxa"/>
            <w:tcBorders>
              <w:top w:val="nil"/>
              <w:left w:val="nil"/>
              <w:bottom w:val="single" w:sz="4" w:space="0" w:color="000000"/>
              <w:right w:val="single" w:sz="4" w:space="0" w:color="000000"/>
            </w:tcBorders>
            <w:shd w:val="clear" w:color="auto" w:fill="auto"/>
            <w:vAlign w:val="bottom"/>
          </w:tcPr>
          <w:p w14:paraId="1215D12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6">
              <w:r>
                <w:rPr>
                  <w:rFonts w:ascii="Times New Roman" w:eastAsia="Times New Roman" w:hAnsi="Times New Roman" w:cs="Times New Roman"/>
                  <w:color w:val="333333"/>
                  <w:sz w:val="24"/>
                  <w:szCs w:val="24"/>
                  <w:u w:val="single"/>
                </w:rPr>
                <w:t>Low Sulphur Gasoil Aug 2025</w:t>
              </w:r>
            </w:hyperlink>
          </w:p>
        </w:tc>
        <w:tc>
          <w:tcPr>
            <w:tcW w:w="1271" w:type="dxa"/>
            <w:tcBorders>
              <w:top w:val="nil"/>
              <w:left w:val="nil"/>
              <w:bottom w:val="single" w:sz="4" w:space="0" w:color="000000"/>
              <w:right w:val="single" w:sz="4" w:space="0" w:color="000000"/>
            </w:tcBorders>
            <w:shd w:val="clear" w:color="auto" w:fill="auto"/>
            <w:vAlign w:val="bottom"/>
          </w:tcPr>
          <w:p w14:paraId="1215D12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$613.25</w:t>
            </w:r>
          </w:p>
        </w:tc>
      </w:tr>
      <w:tr w:rsidR="00AC41C2" w14:paraId="1215D12C"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2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7">
              <w:r>
                <w:rPr>
                  <w:rFonts w:ascii="Times New Roman" w:eastAsia="Times New Roman" w:hAnsi="Times New Roman" w:cs="Times New Roman"/>
                  <w:color w:val="333333"/>
                  <w:sz w:val="24"/>
                  <w:szCs w:val="24"/>
                  <w:u w:val="single"/>
                </w:rPr>
                <w:t>Low Sulphur Gasoil Mar 2022</w:t>
              </w:r>
            </w:hyperlink>
          </w:p>
        </w:tc>
        <w:tc>
          <w:tcPr>
            <w:tcW w:w="1440" w:type="dxa"/>
            <w:tcBorders>
              <w:top w:val="nil"/>
              <w:left w:val="nil"/>
              <w:bottom w:val="single" w:sz="4" w:space="0" w:color="000000"/>
              <w:right w:val="single" w:sz="4" w:space="0" w:color="000000"/>
            </w:tcBorders>
            <w:shd w:val="clear" w:color="auto" w:fill="auto"/>
            <w:vAlign w:val="bottom"/>
          </w:tcPr>
          <w:p w14:paraId="1215D12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$687.75</w:t>
            </w:r>
          </w:p>
        </w:tc>
        <w:tc>
          <w:tcPr>
            <w:tcW w:w="3510" w:type="dxa"/>
            <w:tcBorders>
              <w:top w:val="nil"/>
              <w:left w:val="nil"/>
              <w:bottom w:val="single" w:sz="4" w:space="0" w:color="000000"/>
              <w:right w:val="single" w:sz="4" w:space="0" w:color="000000"/>
            </w:tcBorders>
            <w:shd w:val="clear" w:color="auto" w:fill="auto"/>
            <w:vAlign w:val="bottom"/>
          </w:tcPr>
          <w:p w14:paraId="1215D12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8">
              <w:r>
                <w:rPr>
                  <w:rFonts w:ascii="Times New Roman" w:eastAsia="Times New Roman" w:hAnsi="Times New Roman" w:cs="Times New Roman"/>
                  <w:color w:val="333333"/>
                  <w:sz w:val="24"/>
                  <w:szCs w:val="24"/>
                  <w:u w:val="single"/>
                </w:rPr>
                <w:t>Low Sulphur Gasoil Sep 2025</w:t>
              </w:r>
            </w:hyperlink>
          </w:p>
        </w:tc>
        <w:tc>
          <w:tcPr>
            <w:tcW w:w="1271" w:type="dxa"/>
            <w:tcBorders>
              <w:top w:val="nil"/>
              <w:left w:val="nil"/>
              <w:bottom w:val="single" w:sz="4" w:space="0" w:color="000000"/>
              <w:right w:val="single" w:sz="4" w:space="0" w:color="000000"/>
            </w:tcBorders>
            <w:shd w:val="clear" w:color="auto" w:fill="auto"/>
            <w:vAlign w:val="bottom"/>
          </w:tcPr>
          <w:p w14:paraId="1215D12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$611.25</w:t>
            </w:r>
          </w:p>
        </w:tc>
      </w:tr>
      <w:tr w:rsidR="00AC41C2" w14:paraId="1215D131"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2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199">
              <w:r>
                <w:rPr>
                  <w:rFonts w:ascii="Times New Roman" w:eastAsia="Times New Roman" w:hAnsi="Times New Roman" w:cs="Times New Roman"/>
                  <w:color w:val="333333"/>
                  <w:sz w:val="24"/>
                  <w:szCs w:val="24"/>
                  <w:u w:val="single"/>
                </w:rPr>
                <w:t>Low Sulphur Gasoil Apr 2022</w:t>
              </w:r>
            </w:hyperlink>
          </w:p>
        </w:tc>
        <w:tc>
          <w:tcPr>
            <w:tcW w:w="1440" w:type="dxa"/>
            <w:tcBorders>
              <w:top w:val="nil"/>
              <w:left w:val="nil"/>
              <w:bottom w:val="single" w:sz="4" w:space="0" w:color="000000"/>
              <w:right w:val="single" w:sz="4" w:space="0" w:color="000000"/>
            </w:tcBorders>
            <w:shd w:val="clear" w:color="auto" w:fill="auto"/>
            <w:vAlign w:val="bottom"/>
          </w:tcPr>
          <w:p w14:paraId="1215D12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$683.75</w:t>
            </w:r>
          </w:p>
        </w:tc>
        <w:tc>
          <w:tcPr>
            <w:tcW w:w="3510" w:type="dxa"/>
            <w:tcBorders>
              <w:top w:val="nil"/>
              <w:left w:val="nil"/>
              <w:bottom w:val="single" w:sz="4" w:space="0" w:color="000000"/>
              <w:right w:val="single" w:sz="4" w:space="0" w:color="000000"/>
            </w:tcBorders>
            <w:shd w:val="clear" w:color="auto" w:fill="auto"/>
            <w:vAlign w:val="bottom"/>
          </w:tcPr>
          <w:p w14:paraId="1215D12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0">
              <w:r>
                <w:rPr>
                  <w:rFonts w:ascii="Times New Roman" w:eastAsia="Times New Roman" w:hAnsi="Times New Roman" w:cs="Times New Roman"/>
                  <w:color w:val="333333"/>
                  <w:sz w:val="24"/>
                  <w:szCs w:val="24"/>
                  <w:u w:val="single"/>
                </w:rPr>
                <w:t>Low Sulphur Gasoil Oct 2025</w:t>
              </w:r>
            </w:hyperlink>
          </w:p>
        </w:tc>
        <w:tc>
          <w:tcPr>
            <w:tcW w:w="1271" w:type="dxa"/>
            <w:tcBorders>
              <w:top w:val="nil"/>
              <w:left w:val="nil"/>
              <w:bottom w:val="single" w:sz="4" w:space="0" w:color="000000"/>
              <w:right w:val="single" w:sz="4" w:space="0" w:color="000000"/>
            </w:tcBorders>
            <w:shd w:val="clear" w:color="auto" w:fill="auto"/>
            <w:vAlign w:val="bottom"/>
          </w:tcPr>
          <w:p w14:paraId="1215D13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$608.75</w:t>
            </w:r>
          </w:p>
        </w:tc>
      </w:tr>
      <w:tr w:rsidR="00AC41C2" w14:paraId="1215D136"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3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1">
              <w:r>
                <w:rPr>
                  <w:rFonts w:ascii="Times New Roman" w:eastAsia="Times New Roman" w:hAnsi="Times New Roman" w:cs="Times New Roman"/>
                  <w:color w:val="333333"/>
                  <w:sz w:val="24"/>
                  <w:szCs w:val="24"/>
                  <w:u w:val="single"/>
                </w:rPr>
                <w:t>Low Sulphur Gasoil May 2022</w:t>
              </w:r>
            </w:hyperlink>
          </w:p>
        </w:tc>
        <w:tc>
          <w:tcPr>
            <w:tcW w:w="1440" w:type="dxa"/>
            <w:tcBorders>
              <w:top w:val="nil"/>
              <w:left w:val="nil"/>
              <w:bottom w:val="single" w:sz="4" w:space="0" w:color="000000"/>
              <w:right w:val="single" w:sz="4" w:space="0" w:color="000000"/>
            </w:tcBorders>
            <w:shd w:val="clear" w:color="auto" w:fill="auto"/>
            <w:vAlign w:val="bottom"/>
          </w:tcPr>
          <w:p w14:paraId="1215D13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$675.75</w:t>
            </w:r>
          </w:p>
        </w:tc>
        <w:tc>
          <w:tcPr>
            <w:tcW w:w="3510" w:type="dxa"/>
            <w:tcBorders>
              <w:top w:val="nil"/>
              <w:left w:val="nil"/>
              <w:bottom w:val="single" w:sz="4" w:space="0" w:color="000000"/>
              <w:right w:val="single" w:sz="4" w:space="0" w:color="000000"/>
            </w:tcBorders>
            <w:shd w:val="clear" w:color="auto" w:fill="auto"/>
            <w:vAlign w:val="bottom"/>
          </w:tcPr>
          <w:p w14:paraId="1215D13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2">
              <w:r>
                <w:rPr>
                  <w:rFonts w:ascii="Times New Roman" w:eastAsia="Times New Roman" w:hAnsi="Times New Roman" w:cs="Times New Roman"/>
                  <w:color w:val="333333"/>
                  <w:sz w:val="24"/>
                  <w:szCs w:val="24"/>
                  <w:u w:val="single"/>
                </w:rPr>
                <w:t>Low Sulphur Gasoil Nov 2025</w:t>
              </w:r>
            </w:hyperlink>
          </w:p>
        </w:tc>
        <w:tc>
          <w:tcPr>
            <w:tcW w:w="1271" w:type="dxa"/>
            <w:tcBorders>
              <w:top w:val="nil"/>
              <w:left w:val="nil"/>
              <w:bottom w:val="single" w:sz="4" w:space="0" w:color="000000"/>
              <w:right w:val="single" w:sz="4" w:space="0" w:color="000000"/>
            </w:tcBorders>
            <w:shd w:val="clear" w:color="auto" w:fill="auto"/>
            <w:vAlign w:val="bottom"/>
          </w:tcPr>
          <w:p w14:paraId="1215D13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$604.75</w:t>
            </w:r>
          </w:p>
        </w:tc>
      </w:tr>
      <w:tr w:rsidR="00AC41C2" w14:paraId="1215D13B"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3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3">
              <w:r>
                <w:rPr>
                  <w:rFonts w:ascii="Times New Roman" w:eastAsia="Times New Roman" w:hAnsi="Times New Roman" w:cs="Times New Roman"/>
                  <w:color w:val="333333"/>
                  <w:sz w:val="24"/>
                  <w:szCs w:val="24"/>
                  <w:u w:val="single"/>
                </w:rPr>
                <w:t>Low Sulphur Gasoil Jun 2022</w:t>
              </w:r>
            </w:hyperlink>
          </w:p>
        </w:tc>
        <w:tc>
          <w:tcPr>
            <w:tcW w:w="1440" w:type="dxa"/>
            <w:tcBorders>
              <w:top w:val="nil"/>
              <w:left w:val="nil"/>
              <w:bottom w:val="single" w:sz="4" w:space="0" w:color="000000"/>
              <w:right w:val="single" w:sz="4" w:space="0" w:color="000000"/>
            </w:tcBorders>
            <w:shd w:val="clear" w:color="auto" w:fill="auto"/>
            <w:vAlign w:val="bottom"/>
          </w:tcPr>
          <w:p w14:paraId="1215D13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$670</w:t>
            </w:r>
          </w:p>
        </w:tc>
        <w:tc>
          <w:tcPr>
            <w:tcW w:w="3510" w:type="dxa"/>
            <w:tcBorders>
              <w:top w:val="nil"/>
              <w:left w:val="nil"/>
              <w:bottom w:val="single" w:sz="4" w:space="0" w:color="000000"/>
              <w:right w:val="single" w:sz="4" w:space="0" w:color="000000"/>
            </w:tcBorders>
            <w:shd w:val="clear" w:color="auto" w:fill="auto"/>
            <w:vAlign w:val="bottom"/>
          </w:tcPr>
          <w:p w14:paraId="1215D13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4">
              <w:r>
                <w:rPr>
                  <w:rFonts w:ascii="Times New Roman" w:eastAsia="Times New Roman" w:hAnsi="Times New Roman" w:cs="Times New Roman"/>
                  <w:color w:val="333333"/>
                  <w:sz w:val="24"/>
                  <w:szCs w:val="24"/>
                  <w:u w:val="single"/>
                </w:rPr>
                <w:t>Low Sulphur Gasoil Dec 2025</w:t>
              </w:r>
            </w:hyperlink>
          </w:p>
        </w:tc>
        <w:tc>
          <w:tcPr>
            <w:tcW w:w="1271" w:type="dxa"/>
            <w:tcBorders>
              <w:top w:val="nil"/>
              <w:left w:val="nil"/>
              <w:bottom w:val="single" w:sz="4" w:space="0" w:color="000000"/>
              <w:right w:val="single" w:sz="4" w:space="0" w:color="000000"/>
            </w:tcBorders>
            <w:shd w:val="clear" w:color="auto" w:fill="auto"/>
            <w:vAlign w:val="bottom"/>
          </w:tcPr>
          <w:p w14:paraId="1215D13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w:t>
            </w:r>
          </w:p>
        </w:tc>
      </w:tr>
      <w:tr w:rsidR="00AC41C2" w14:paraId="1215D140"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3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5">
              <w:r>
                <w:rPr>
                  <w:rFonts w:ascii="Times New Roman" w:eastAsia="Times New Roman" w:hAnsi="Times New Roman" w:cs="Times New Roman"/>
                  <w:color w:val="333333"/>
                  <w:sz w:val="24"/>
                  <w:szCs w:val="24"/>
                  <w:u w:val="single"/>
                </w:rPr>
                <w:t>Low Sulphur Gasoil Jul 2022</w:t>
              </w:r>
            </w:hyperlink>
          </w:p>
        </w:tc>
        <w:tc>
          <w:tcPr>
            <w:tcW w:w="1440" w:type="dxa"/>
            <w:tcBorders>
              <w:top w:val="nil"/>
              <w:left w:val="nil"/>
              <w:bottom w:val="single" w:sz="4" w:space="0" w:color="000000"/>
              <w:right w:val="single" w:sz="4" w:space="0" w:color="000000"/>
            </w:tcBorders>
            <w:shd w:val="clear" w:color="auto" w:fill="auto"/>
            <w:vAlign w:val="bottom"/>
          </w:tcPr>
          <w:p w14:paraId="1215D13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$669.25</w:t>
            </w:r>
          </w:p>
        </w:tc>
        <w:tc>
          <w:tcPr>
            <w:tcW w:w="3510" w:type="dxa"/>
            <w:tcBorders>
              <w:top w:val="nil"/>
              <w:left w:val="nil"/>
              <w:bottom w:val="single" w:sz="4" w:space="0" w:color="000000"/>
              <w:right w:val="single" w:sz="4" w:space="0" w:color="000000"/>
            </w:tcBorders>
            <w:shd w:val="clear" w:color="auto" w:fill="auto"/>
            <w:vAlign w:val="bottom"/>
          </w:tcPr>
          <w:p w14:paraId="1215D13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6">
              <w:r>
                <w:rPr>
                  <w:rFonts w:ascii="Times New Roman" w:eastAsia="Times New Roman" w:hAnsi="Times New Roman" w:cs="Times New Roman"/>
                  <w:color w:val="333333"/>
                  <w:sz w:val="24"/>
                  <w:szCs w:val="24"/>
                  <w:u w:val="single"/>
                </w:rPr>
                <w:t>Low Sulphur Gasoil Jan 2026</w:t>
              </w:r>
            </w:hyperlink>
          </w:p>
        </w:tc>
        <w:tc>
          <w:tcPr>
            <w:tcW w:w="1271" w:type="dxa"/>
            <w:tcBorders>
              <w:top w:val="nil"/>
              <w:left w:val="nil"/>
              <w:bottom w:val="single" w:sz="4" w:space="0" w:color="000000"/>
              <w:right w:val="single" w:sz="4" w:space="0" w:color="000000"/>
            </w:tcBorders>
            <w:shd w:val="clear" w:color="auto" w:fill="auto"/>
            <w:vAlign w:val="bottom"/>
          </w:tcPr>
          <w:p w14:paraId="1215D13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$597.5</w:t>
            </w:r>
          </w:p>
        </w:tc>
      </w:tr>
      <w:tr w:rsidR="00AC41C2" w14:paraId="1215D145"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4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7">
              <w:r>
                <w:rPr>
                  <w:rFonts w:ascii="Times New Roman" w:eastAsia="Times New Roman" w:hAnsi="Times New Roman" w:cs="Times New Roman"/>
                  <w:color w:val="333333"/>
                  <w:sz w:val="24"/>
                  <w:szCs w:val="24"/>
                  <w:u w:val="single"/>
                </w:rPr>
                <w:t>Low Sulphur Gasoil Aug 2022</w:t>
              </w:r>
            </w:hyperlink>
          </w:p>
        </w:tc>
        <w:tc>
          <w:tcPr>
            <w:tcW w:w="1440" w:type="dxa"/>
            <w:tcBorders>
              <w:top w:val="nil"/>
              <w:left w:val="nil"/>
              <w:bottom w:val="single" w:sz="4" w:space="0" w:color="000000"/>
              <w:right w:val="single" w:sz="4" w:space="0" w:color="000000"/>
            </w:tcBorders>
            <w:shd w:val="clear" w:color="auto" w:fill="auto"/>
            <w:vAlign w:val="bottom"/>
          </w:tcPr>
          <w:p w14:paraId="1215D14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$667</w:t>
            </w:r>
          </w:p>
        </w:tc>
        <w:tc>
          <w:tcPr>
            <w:tcW w:w="3510" w:type="dxa"/>
            <w:tcBorders>
              <w:top w:val="nil"/>
              <w:left w:val="nil"/>
              <w:bottom w:val="single" w:sz="4" w:space="0" w:color="000000"/>
              <w:right w:val="single" w:sz="4" w:space="0" w:color="000000"/>
            </w:tcBorders>
            <w:shd w:val="clear" w:color="auto" w:fill="auto"/>
            <w:vAlign w:val="bottom"/>
          </w:tcPr>
          <w:p w14:paraId="1215D14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8">
              <w:r>
                <w:rPr>
                  <w:rFonts w:ascii="Times New Roman" w:eastAsia="Times New Roman" w:hAnsi="Times New Roman" w:cs="Times New Roman"/>
                  <w:color w:val="333333"/>
                  <w:sz w:val="24"/>
                  <w:szCs w:val="24"/>
                  <w:u w:val="single"/>
                </w:rPr>
                <w:t>Low Sulphur Gasoil Feb 2026</w:t>
              </w:r>
            </w:hyperlink>
          </w:p>
        </w:tc>
        <w:tc>
          <w:tcPr>
            <w:tcW w:w="1271" w:type="dxa"/>
            <w:tcBorders>
              <w:top w:val="nil"/>
              <w:left w:val="nil"/>
              <w:bottom w:val="single" w:sz="4" w:space="0" w:color="000000"/>
              <w:right w:val="single" w:sz="4" w:space="0" w:color="000000"/>
            </w:tcBorders>
            <w:shd w:val="clear" w:color="auto" w:fill="auto"/>
            <w:vAlign w:val="bottom"/>
          </w:tcPr>
          <w:p w14:paraId="1215D14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$597.5</w:t>
            </w:r>
          </w:p>
        </w:tc>
      </w:tr>
      <w:tr w:rsidR="00AC41C2" w14:paraId="1215D14A"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4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09">
              <w:r>
                <w:rPr>
                  <w:rFonts w:ascii="Times New Roman" w:eastAsia="Times New Roman" w:hAnsi="Times New Roman" w:cs="Times New Roman"/>
                  <w:color w:val="333333"/>
                  <w:sz w:val="24"/>
                  <w:szCs w:val="24"/>
                  <w:u w:val="single"/>
                </w:rPr>
                <w:t>Low Sulphur Gasoil Sep 2022</w:t>
              </w:r>
            </w:hyperlink>
          </w:p>
        </w:tc>
        <w:tc>
          <w:tcPr>
            <w:tcW w:w="1440" w:type="dxa"/>
            <w:tcBorders>
              <w:top w:val="nil"/>
              <w:left w:val="nil"/>
              <w:bottom w:val="single" w:sz="4" w:space="0" w:color="000000"/>
              <w:right w:val="single" w:sz="4" w:space="0" w:color="000000"/>
            </w:tcBorders>
            <w:shd w:val="clear" w:color="auto" w:fill="auto"/>
            <w:vAlign w:val="bottom"/>
          </w:tcPr>
          <w:p w14:paraId="1215D14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$664.5</w:t>
            </w:r>
          </w:p>
        </w:tc>
        <w:tc>
          <w:tcPr>
            <w:tcW w:w="3510" w:type="dxa"/>
            <w:tcBorders>
              <w:top w:val="nil"/>
              <w:left w:val="nil"/>
              <w:bottom w:val="single" w:sz="4" w:space="0" w:color="000000"/>
              <w:right w:val="single" w:sz="4" w:space="0" w:color="000000"/>
            </w:tcBorders>
            <w:shd w:val="clear" w:color="auto" w:fill="auto"/>
            <w:vAlign w:val="bottom"/>
          </w:tcPr>
          <w:p w14:paraId="1215D14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0">
              <w:r>
                <w:rPr>
                  <w:rFonts w:ascii="Times New Roman" w:eastAsia="Times New Roman" w:hAnsi="Times New Roman" w:cs="Times New Roman"/>
                  <w:color w:val="333333"/>
                  <w:sz w:val="24"/>
                  <w:szCs w:val="24"/>
                  <w:u w:val="single"/>
                </w:rPr>
                <w:t>Low Sulphur Gasoil Mar 2026</w:t>
              </w:r>
            </w:hyperlink>
          </w:p>
        </w:tc>
        <w:tc>
          <w:tcPr>
            <w:tcW w:w="1271" w:type="dxa"/>
            <w:tcBorders>
              <w:top w:val="nil"/>
              <w:left w:val="nil"/>
              <w:bottom w:val="single" w:sz="4" w:space="0" w:color="000000"/>
              <w:right w:val="single" w:sz="4" w:space="0" w:color="000000"/>
            </w:tcBorders>
            <w:shd w:val="clear" w:color="auto" w:fill="auto"/>
            <w:vAlign w:val="bottom"/>
          </w:tcPr>
          <w:p w14:paraId="1215D14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$597.5</w:t>
            </w:r>
          </w:p>
        </w:tc>
      </w:tr>
      <w:tr w:rsidR="00AC41C2" w14:paraId="1215D14F"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4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1">
              <w:r>
                <w:rPr>
                  <w:rFonts w:ascii="Times New Roman" w:eastAsia="Times New Roman" w:hAnsi="Times New Roman" w:cs="Times New Roman"/>
                  <w:color w:val="333333"/>
                  <w:sz w:val="24"/>
                  <w:szCs w:val="24"/>
                  <w:u w:val="single"/>
                </w:rPr>
                <w:t>Low Sulphur Gasoil Oct 2022</w:t>
              </w:r>
            </w:hyperlink>
          </w:p>
        </w:tc>
        <w:tc>
          <w:tcPr>
            <w:tcW w:w="1440" w:type="dxa"/>
            <w:tcBorders>
              <w:top w:val="nil"/>
              <w:left w:val="nil"/>
              <w:bottom w:val="single" w:sz="4" w:space="0" w:color="000000"/>
              <w:right w:val="single" w:sz="4" w:space="0" w:color="000000"/>
            </w:tcBorders>
            <w:shd w:val="clear" w:color="auto" w:fill="auto"/>
            <w:vAlign w:val="bottom"/>
          </w:tcPr>
          <w:p w14:paraId="1215D14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$664</w:t>
            </w:r>
          </w:p>
        </w:tc>
        <w:tc>
          <w:tcPr>
            <w:tcW w:w="3510" w:type="dxa"/>
            <w:tcBorders>
              <w:top w:val="nil"/>
              <w:left w:val="nil"/>
              <w:bottom w:val="single" w:sz="4" w:space="0" w:color="000000"/>
              <w:right w:val="single" w:sz="4" w:space="0" w:color="000000"/>
            </w:tcBorders>
            <w:shd w:val="clear" w:color="auto" w:fill="auto"/>
            <w:vAlign w:val="bottom"/>
          </w:tcPr>
          <w:p w14:paraId="1215D14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2">
              <w:r>
                <w:rPr>
                  <w:rFonts w:ascii="Times New Roman" w:eastAsia="Times New Roman" w:hAnsi="Times New Roman" w:cs="Times New Roman"/>
                  <w:color w:val="333333"/>
                  <w:sz w:val="24"/>
                  <w:szCs w:val="24"/>
                  <w:u w:val="single"/>
                </w:rPr>
                <w:t>Low Sulphur Gasoil Apr 2026</w:t>
              </w:r>
            </w:hyperlink>
          </w:p>
        </w:tc>
        <w:tc>
          <w:tcPr>
            <w:tcW w:w="1271" w:type="dxa"/>
            <w:tcBorders>
              <w:top w:val="nil"/>
              <w:left w:val="nil"/>
              <w:bottom w:val="single" w:sz="4" w:space="0" w:color="000000"/>
              <w:right w:val="single" w:sz="4" w:space="0" w:color="000000"/>
            </w:tcBorders>
            <w:shd w:val="clear" w:color="auto" w:fill="auto"/>
            <w:vAlign w:val="bottom"/>
          </w:tcPr>
          <w:p w14:paraId="1215D14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$597.5</w:t>
            </w:r>
          </w:p>
        </w:tc>
      </w:tr>
      <w:tr w:rsidR="00AC41C2" w14:paraId="1215D154"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5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3">
              <w:r>
                <w:rPr>
                  <w:rFonts w:ascii="Times New Roman" w:eastAsia="Times New Roman" w:hAnsi="Times New Roman" w:cs="Times New Roman"/>
                  <w:color w:val="333333"/>
                  <w:sz w:val="24"/>
                  <w:szCs w:val="24"/>
                  <w:u w:val="single"/>
                </w:rPr>
                <w:t>Low Sulphur Gasoil Nov 2022</w:t>
              </w:r>
            </w:hyperlink>
          </w:p>
        </w:tc>
        <w:tc>
          <w:tcPr>
            <w:tcW w:w="1440" w:type="dxa"/>
            <w:tcBorders>
              <w:top w:val="nil"/>
              <w:left w:val="nil"/>
              <w:bottom w:val="single" w:sz="4" w:space="0" w:color="000000"/>
              <w:right w:val="single" w:sz="4" w:space="0" w:color="000000"/>
            </w:tcBorders>
            <w:shd w:val="clear" w:color="auto" w:fill="auto"/>
            <w:vAlign w:val="bottom"/>
          </w:tcPr>
          <w:p w14:paraId="1215D15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$660.75</w:t>
            </w:r>
          </w:p>
        </w:tc>
        <w:tc>
          <w:tcPr>
            <w:tcW w:w="3510" w:type="dxa"/>
            <w:tcBorders>
              <w:top w:val="nil"/>
              <w:left w:val="nil"/>
              <w:bottom w:val="single" w:sz="4" w:space="0" w:color="000000"/>
              <w:right w:val="single" w:sz="4" w:space="0" w:color="000000"/>
            </w:tcBorders>
            <w:shd w:val="clear" w:color="auto" w:fill="auto"/>
            <w:vAlign w:val="bottom"/>
          </w:tcPr>
          <w:p w14:paraId="1215D15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4">
              <w:r>
                <w:rPr>
                  <w:rFonts w:ascii="Times New Roman" w:eastAsia="Times New Roman" w:hAnsi="Times New Roman" w:cs="Times New Roman"/>
                  <w:color w:val="333333"/>
                  <w:sz w:val="24"/>
                  <w:szCs w:val="24"/>
                  <w:u w:val="single"/>
                </w:rPr>
                <w:t>Low Sulphur Gasoil May 2026</w:t>
              </w:r>
            </w:hyperlink>
          </w:p>
        </w:tc>
        <w:tc>
          <w:tcPr>
            <w:tcW w:w="1271" w:type="dxa"/>
            <w:tcBorders>
              <w:top w:val="nil"/>
              <w:left w:val="nil"/>
              <w:bottom w:val="single" w:sz="4" w:space="0" w:color="000000"/>
              <w:right w:val="single" w:sz="4" w:space="0" w:color="000000"/>
            </w:tcBorders>
            <w:shd w:val="clear" w:color="auto" w:fill="auto"/>
            <w:vAlign w:val="bottom"/>
          </w:tcPr>
          <w:p w14:paraId="1215D15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$597.25</w:t>
            </w:r>
          </w:p>
        </w:tc>
      </w:tr>
      <w:tr w:rsidR="00AC41C2" w14:paraId="1215D159"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5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5">
              <w:r>
                <w:rPr>
                  <w:rFonts w:ascii="Times New Roman" w:eastAsia="Times New Roman" w:hAnsi="Times New Roman" w:cs="Times New Roman"/>
                  <w:color w:val="333333"/>
                  <w:sz w:val="24"/>
                  <w:szCs w:val="24"/>
                  <w:u w:val="single"/>
                </w:rPr>
                <w:t>Low Sulphur Gasoil Dec 2022</w:t>
              </w:r>
            </w:hyperlink>
          </w:p>
        </w:tc>
        <w:tc>
          <w:tcPr>
            <w:tcW w:w="1440" w:type="dxa"/>
            <w:tcBorders>
              <w:top w:val="nil"/>
              <w:left w:val="nil"/>
              <w:bottom w:val="single" w:sz="4" w:space="0" w:color="000000"/>
              <w:right w:val="single" w:sz="4" w:space="0" w:color="000000"/>
            </w:tcBorders>
            <w:shd w:val="clear" w:color="auto" w:fill="auto"/>
            <w:vAlign w:val="bottom"/>
          </w:tcPr>
          <w:p w14:paraId="1215D15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$655.25</w:t>
            </w:r>
          </w:p>
        </w:tc>
        <w:tc>
          <w:tcPr>
            <w:tcW w:w="3510" w:type="dxa"/>
            <w:tcBorders>
              <w:top w:val="nil"/>
              <w:left w:val="nil"/>
              <w:bottom w:val="single" w:sz="4" w:space="0" w:color="000000"/>
              <w:right w:val="single" w:sz="4" w:space="0" w:color="000000"/>
            </w:tcBorders>
            <w:shd w:val="clear" w:color="auto" w:fill="auto"/>
            <w:vAlign w:val="bottom"/>
          </w:tcPr>
          <w:p w14:paraId="1215D15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6">
              <w:r>
                <w:rPr>
                  <w:rFonts w:ascii="Times New Roman" w:eastAsia="Times New Roman" w:hAnsi="Times New Roman" w:cs="Times New Roman"/>
                  <w:color w:val="333333"/>
                  <w:sz w:val="24"/>
                  <w:szCs w:val="24"/>
                  <w:u w:val="single"/>
                </w:rPr>
                <w:t>Low Sulphur Gasoil Jun 2026</w:t>
              </w:r>
            </w:hyperlink>
          </w:p>
        </w:tc>
        <w:tc>
          <w:tcPr>
            <w:tcW w:w="1271" w:type="dxa"/>
            <w:tcBorders>
              <w:top w:val="nil"/>
              <w:left w:val="nil"/>
              <w:bottom w:val="single" w:sz="4" w:space="0" w:color="000000"/>
              <w:right w:val="single" w:sz="4" w:space="0" w:color="000000"/>
            </w:tcBorders>
            <w:shd w:val="clear" w:color="auto" w:fill="auto"/>
            <w:vAlign w:val="bottom"/>
          </w:tcPr>
          <w:p w14:paraId="1215D15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$596.5</w:t>
            </w:r>
          </w:p>
        </w:tc>
      </w:tr>
      <w:tr w:rsidR="00AC41C2" w14:paraId="1215D15E"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5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7">
              <w:r>
                <w:rPr>
                  <w:rFonts w:ascii="Times New Roman" w:eastAsia="Times New Roman" w:hAnsi="Times New Roman" w:cs="Times New Roman"/>
                  <w:color w:val="333333"/>
                  <w:sz w:val="24"/>
                  <w:szCs w:val="24"/>
                  <w:u w:val="single"/>
                </w:rPr>
                <w:t>Low Sulphur Gasoil Jan 2023</w:t>
              </w:r>
            </w:hyperlink>
          </w:p>
        </w:tc>
        <w:tc>
          <w:tcPr>
            <w:tcW w:w="1440" w:type="dxa"/>
            <w:tcBorders>
              <w:top w:val="nil"/>
              <w:left w:val="nil"/>
              <w:bottom w:val="single" w:sz="4" w:space="0" w:color="000000"/>
              <w:right w:val="single" w:sz="4" w:space="0" w:color="000000"/>
            </w:tcBorders>
            <w:shd w:val="clear" w:color="auto" w:fill="auto"/>
            <w:vAlign w:val="bottom"/>
          </w:tcPr>
          <w:p w14:paraId="1215D15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$651.5</w:t>
            </w:r>
          </w:p>
        </w:tc>
        <w:tc>
          <w:tcPr>
            <w:tcW w:w="3510" w:type="dxa"/>
            <w:tcBorders>
              <w:top w:val="nil"/>
              <w:left w:val="nil"/>
              <w:bottom w:val="single" w:sz="4" w:space="0" w:color="000000"/>
              <w:right w:val="single" w:sz="4" w:space="0" w:color="000000"/>
            </w:tcBorders>
            <w:shd w:val="clear" w:color="auto" w:fill="auto"/>
            <w:vAlign w:val="bottom"/>
          </w:tcPr>
          <w:p w14:paraId="1215D15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8">
              <w:r>
                <w:rPr>
                  <w:rFonts w:ascii="Times New Roman" w:eastAsia="Times New Roman" w:hAnsi="Times New Roman" w:cs="Times New Roman"/>
                  <w:color w:val="333333"/>
                  <w:sz w:val="24"/>
                  <w:szCs w:val="24"/>
                  <w:u w:val="single"/>
                </w:rPr>
                <w:t>Low Sulphur Gasoil Jul 2026</w:t>
              </w:r>
            </w:hyperlink>
          </w:p>
        </w:tc>
        <w:tc>
          <w:tcPr>
            <w:tcW w:w="1271" w:type="dxa"/>
            <w:tcBorders>
              <w:top w:val="nil"/>
              <w:left w:val="nil"/>
              <w:bottom w:val="single" w:sz="4" w:space="0" w:color="000000"/>
              <w:right w:val="single" w:sz="4" w:space="0" w:color="000000"/>
            </w:tcBorders>
            <w:shd w:val="clear" w:color="auto" w:fill="auto"/>
            <w:vAlign w:val="bottom"/>
          </w:tcPr>
          <w:p w14:paraId="1215D15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$596.25</w:t>
            </w:r>
          </w:p>
        </w:tc>
      </w:tr>
      <w:tr w:rsidR="00AC41C2" w14:paraId="1215D163"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5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19">
              <w:r>
                <w:rPr>
                  <w:rFonts w:ascii="Times New Roman" w:eastAsia="Times New Roman" w:hAnsi="Times New Roman" w:cs="Times New Roman"/>
                  <w:color w:val="333333"/>
                  <w:sz w:val="24"/>
                  <w:szCs w:val="24"/>
                  <w:u w:val="single"/>
                </w:rPr>
                <w:t>Low Sulphur Gasoil Feb 2023</w:t>
              </w:r>
            </w:hyperlink>
          </w:p>
        </w:tc>
        <w:tc>
          <w:tcPr>
            <w:tcW w:w="1440" w:type="dxa"/>
            <w:tcBorders>
              <w:top w:val="nil"/>
              <w:left w:val="nil"/>
              <w:bottom w:val="single" w:sz="4" w:space="0" w:color="000000"/>
              <w:right w:val="single" w:sz="4" w:space="0" w:color="000000"/>
            </w:tcBorders>
            <w:shd w:val="clear" w:color="auto" w:fill="auto"/>
            <w:vAlign w:val="bottom"/>
          </w:tcPr>
          <w:p w14:paraId="1215D16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$648.75</w:t>
            </w:r>
          </w:p>
        </w:tc>
        <w:tc>
          <w:tcPr>
            <w:tcW w:w="3510" w:type="dxa"/>
            <w:tcBorders>
              <w:top w:val="nil"/>
              <w:left w:val="nil"/>
              <w:bottom w:val="single" w:sz="4" w:space="0" w:color="000000"/>
              <w:right w:val="single" w:sz="4" w:space="0" w:color="000000"/>
            </w:tcBorders>
            <w:shd w:val="clear" w:color="auto" w:fill="auto"/>
            <w:vAlign w:val="bottom"/>
          </w:tcPr>
          <w:p w14:paraId="1215D16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0">
              <w:r>
                <w:rPr>
                  <w:rFonts w:ascii="Times New Roman" w:eastAsia="Times New Roman" w:hAnsi="Times New Roman" w:cs="Times New Roman"/>
                  <w:color w:val="333333"/>
                  <w:sz w:val="24"/>
                  <w:szCs w:val="24"/>
                  <w:u w:val="single"/>
                </w:rPr>
                <w:t>Low Sulphur Gasoil Aug 2026</w:t>
              </w:r>
            </w:hyperlink>
          </w:p>
        </w:tc>
        <w:tc>
          <w:tcPr>
            <w:tcW w:w="1271" w:type="dxa"/>
            <w:tcBorders>
              <w:top w:val="nil"/>
              <w:left w:val="nil"/>
              <w:bottom w:val="single" w:sz="4" w:space="0" w:color="000000"/>
              <w:right w:val="single" w:sz="4" w:space="0" w:color="000000"/>
            </w:tcBorders>
            <w:shd w:val="clear" w:color="auto" w:fill="auto"/>
            <w:vAlign w:val="bottom"/>
          </w:tcPr>
          <w:p w14:paraId="1215D16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w:t>
            </w:r>
          </w:p>
        </w:tc>
      </w:tr>
      <w:tr w:rsidR="00AC41C2" w14:paraId="1215D168"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6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1">
              <w:r>
                <w:rPr>
                  <w:rFonts w:ascii="Times New Roman" w:eastAsia="Times New Roman" w:hAnsi="Times New Roman" w:cs="Times New Roman"/>
                  <w:color w:val="333333"/>
                  <w:sz w:val="24"/>
                  <w:szCs w:val="24"/>
                  <w:u w:val="single"/>
                </w:rPr>
                <w:t>Low Sulphur Gasoil Mar 2023</w:t>
              </w:r>
            </w:hyperlink>
          </w:p>
        </w:tc>
        <w:tc>
          <w:tcPr>
            <w:tcW w:w="1440" w:type="dxa"/>
            <w:tcBorders>
              <w:top w:val="nil"/>
              <w:left w:val="nil"/>
              <w:bottom w:val="single" w:sz="4" w:space="0" w:color="000000"/>
              <w:right w:val="single" w:sz="4" w:space="0" w:color="000000"/>
            </w:tcBorders>
            <w:shd w:val="clear" w:color="auto" w:fill="auto"/>
            <w:vAlign w:val="bottom"/>
          </w:tcPr>
          <w:p w14:paraId="1215D16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$645.75</w:t>
            </w:r>
          </w:p>
        </w:tc>
        <w:tc>
          <w:tcPr>
            <w:tcW w:w="3510" w:type="dxa"/>
            <w:tcBorders>
              <w:top w:val="nil"/>
              <w:left w:val="nil"/>
              <w:bottom w:val="single" w:sz="4" w:space="0" w:color="000000"/>
              <w:right w:val="single" w:sz="4" w:space="0" w:color="000000"/>
            </w:tcBorders>
            <w:shd w:val="clear" w:color="auto" w:fill="auto"/>
            <w:vAlign w:val="bottom"/>
          </w:tcPr>
          <w:p w14:paraId="1215D16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2">
              <w:r>
                <w:rPr>
                  <w:rFonts w:ascii="Times New Roman" w:eastAsia="Times New Roman" w:hAnsi="Times New Roman" w:cs="Times New Roman"/>
                  <w:color w:val="333333"/>
                  <w:sz w:val="24"/>
                  <w:szCs w:val="24"/>
                  <w:u w:val="single"/>
                </w:rPr>
                <w:t>Low Sulphur Gasoil Sep 2026</w:t>
              </w:r>
            </w:hyperlink>
          </w:p>
        </w:tc>
        <w:tc>
          <w:tcPr>
            <w:tcW w:w="1271" w:type="dxa"/>
            <w:tcBorders>
              <w:top w:val="nil"/>
              <w:left w:val="nil"/>
              <w:bottom w:val="single" w:sz="4" w:space="0" w:color="000000"/>
              <w:right w:val="single" w:sz="4" w:space="0" w:color="000000"/>
            </w:tcBorders>
            <w:shd w:val="clear" w:color="auto" w:fill="auto"/>
            <w:vAlign w:val="bottom"/>
          </w:tcPr>
          <w:p w14:paraId="1215D16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$595.75</w:t>
            </w:r>
          </w:p>
        </w:tc>
      </w:tr>
      <w:tr w:rsidR="00AC41C2" w14:paraId="1215D16D"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6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3">
              <w:r>
                <w:rPr>
                  <w:rFonts w:ascii="Times New Roman" w:eastAsia="Times New Roman" w:hAnsi="Times New Roman" w:cs="Times New Roman"/>
                  <w:color w:val="333333"/>
                  <w:sz w:val="24"/>
                  <w:szCs w:val="24"/>
                  <w:u w:val="single"/>
                </w:rPr>
                <w:t>Low Sulphur Gasoil Apr 2023</w:t>
              </w:r>
            </w:hyperlink>
          </w:p>
        </w:tc>
        <w:tc>
          <w:tcPr>
            <w:tcW w:w="1440" w:type="dxa"/>
            <w:tcBorders>
              <w:top w:val="nil"/>
              <w:left w:val="nil"/>
              <w:bottom w:val="single" w:sz="4" w:space="0" w:color="000000"/>
              <w:right w:val="single" w:sz="4" w:space="0" w:color="000000"/>
            </w:tcBorders>
            <w:shd w:val="clear" w:color="auto" w:fill="auto"/>
            <w:vAlign w:val="bottom"/>
          </w:tcPr>
          <w:p w14:paraId="1215D16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$642.25</w:t>
            </w:r>
          </w:p>
        </w:tc>
        <w:tc>
          <w:tcPr>
            <w:tcW w:w="3510" w:type="dxa"/>
            <w:tcBorders>
              <w:top w:val="nil"/>
              <w:left w:val="nil"/>
              <w:bottom w:val="single" w:sz="4" w:space="0" w:color="000000"/>
              <w:right w:val="single" w:sz="4" w:space="0" w:color="000000"/>
            </w:tcBorders>
            <w:shd w:val="clear" w:color="auto" w:fill="auto"/>
            <w:vAlign w:val="bottom"/>
          </w:tcPr>
          <w:p w14:paraId="1215D16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4">
              <w:r>
                <w:rPr>
                  <w:rFonts w:ascii="Times New Roman" w:eastAsia="Times New Roman" w:hAnsi="Times New Roman" w:cs="Times New Roman"/>
                  <w:color w:val="333333"/>
                  <w:sz w:val="24"/>
                  <w:szCs w:val="24"/>
                  <w:u w:val="single"/>
                </w:rPr>
                <w:t>Low Sulphur Gasoil Oct 2026</w:t>
              </w:r>
            </w:hyperlink>
          </w:p>
        </w:tc>
        <w:tc>
          <w:tcPr>
            <w:tcW w:w="1271" w:type="dxa"/>
            <w:tcBorders>
              <w:top w:val="nil"/>
              <w:left w:val="nil"/>
              <w:bottom w:val="single" w:sz="4" w:space="0" w:color="000000"/>
              <w:right w:val="single" w:sz="4" w:space="0" w:color="000000"/>
            </w:tcBorders>
            <w:shd w:val="clear" w:color="auto" w:fill="auto"/>
            <w:vAlign w:val="bottom"/>
          </w:tcPr>
          <w:p w14:paraId="1215D16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$595.5</w:t>
            </w:r>
          </w:p>
        </w:tc>
      </w:tr>
      <w:tr w:rsidR="00AC41C2" w14:paraId="1215D172"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6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5">
              <w:r>
                <w:rPr>
                  <w:rFonts w:ascii="Times New Roman" w:eastAsia="Times New Roman" w:hAnsi="Times New Roman" w:cs="Times New Roman"/>
                  <w:color w:val="333333"/>
                  <w:sz w:val="24"/>
                  <w:szCs w:val="24"/>
                  <w:u w:val="single"/>
                </w:rPr>
                <w:t>Low Sulphur Gasoil May 2023</w:t>
              </w:r>
            </w:hyperlink>
          </w:p>
        </w:tc>
        <w:tc>
          <w:tcPr>
            <w:tcW w:w="1440" w:type="dxa"/>
            <w:tcBorders>
              <w:top w:val="nil"/>
              <w:left w:val="nil"/>
              <w:bottom w:val="single" w:sz="4" w:space="0" w:color="000000"/>
              <w:right w:val="single" w:sz="4" w:space="0" w:color="000000"/>
            </w:tcBorders>
            <w:shd w:val="clear" w:color="auto" w:fill="auto"/>
            <w:vAlign w:val="bottom"/>
          </w:tcPr>
          <w:p w14:paraId="1215D16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$639</w:t>
            </w:r>
          </w:p>
        </w:tc>
        <w:tc>
          <w:tcPr>
            <w:tcW w:w="3510" w:type="dxa"/>
            <w:tcBorders>
              <w:top w:val="nil"/>
              <w:left w:val="nil"/>
              <w:bottom w:val="single" w:sz="4" w:space="0" w:color="000000"/>
              <w:right w:val="single" w:sz="4" w:space="0" w:color="000000"/>
            </w:tcBorders>
            <w:shd w:val="clear" w:color="auto" w:fill="auto"/>
            <w:vAlign w:val="bottom"/>
          </w:tcPr>
          <w:p w14:paraId="1215D17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6">
              <w:r>
                <w:rPr>
                  <w:rFonts w:ascii="Times New Roman" w:eastAsia="Times New Roman" w:hAnsi="Times New Roman" w:cs="Times New Roman"/>
                  <w:color w:val="333333"/>
                  <w:sz w:val="24"/>
                  <w:szCs w:val="24"/>
                  <w:u w:val="single"/>
                </w:rPr>
                <w:t>Low Sulphur Gasoil Nov 2026</w:t>
              </w:r>
            </w:hyperlink>
          </w:p>
        </w:tc>
        <w:tc>
          <w:tcPr>
            <w:tcW w:w="1271" w:type="dxa"/>
            <w:tcBorders>
              <w:top w:val="nil"/>
              <w:left w:val="nil"/>
              <w:bottom w:val="single" w:sz="4" w:space="0" w:color="000000"/>
              <w:right w:val="single" w:sz="4" w:space="0" w:color="000000"/>
            </w:tcBorders>
            <w:shd w:val="clear" w:color="auto" w:fill="auto"/>
            <w:vAlign w:val="bottom"/>
          </w:tcPr>
          <w:p w14:paraId="1215D17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$595</w:t>
            </w:r>
          </w:p>
        </w:tc>
      </w:tr>
      <w:tr w:rsidR="00AC41C2" w14:paraId="1215D177" w14:textId="77777777">
        <w:trPr>
          <w:trHeight w:val="315"/>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D173"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MONTH</w:t>
            </w:r>
          </w:p>
        </w:tc>
        <w:tc>
          <w:tcPr>
            <w:tcW w:w="1440" w:type="dxa"/>
            <w:tcBorders>
              <w:top w:val="single" w:sz="4" w:space="0" w:color="000000"/>
              <w:left w:val="nil"/>
              <w:bottom w:val="single" w:sz="4" w:space="0" w:color="000000"/>
              <w:right w:val="single" w:sz="4" w:space="0" w:color="000000"/>
            </w:tcBorders>
            <w:shd w:val="clear" w:color="auto" w:fill="auto"/>
            <w:vAlign w:val="bottom"/>
          </w:tcPr>
          <w:p w14:paraId="1215D174"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c>
          <w:tcPr>
            <w:tcW w:w="3510" w:type="dxa"/>
            <w:tcBorders>
              <w:top w:val="single" w:sz="4" w:space="0" w:color="000000"/>
              <w:left w:val="nil"/>
              <w:bottom w:val="single" w:sz="4" w:space="0" w:color="000000"/>
              <w:right w:val="single" w:sz="4" w:space="0" w:color="000000"/>
            </w:tcBorders>
            <w:shd w:val="clear" w:color="auto" w:fill="auto"/>
            <w:vAlign w:val="bottom"/>
          </w:tcPr>
          <w:p w14:paraId="1215D175" w14:textId="77777777" w:rsidR="00AC41C2" w:rsidRDefault="00AC05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MONTH</w:t>
            </w:r>
          </w:p>
        </w:tc>
        <w:tc>
          <w:tcPr>
            <w:tcW w:w="1271" w:type="dxa"/>
            <w:tcBorders>
              <w:top w:val="single" w:sz="4" w:space="0" w:color="000000"/>
              <w:left w:val="nil"/>
              <w:bottom w:val="single" w:sz="4" w:space="0" w:color="000000"/>
              <w:right w:val="single" w:sz="4" w:space="0" w:color="000000"/>
            </w:tcBorders>
            <w:shd w:val="clear" w:color="auto" w:fill="auto"/>
            <w:vAlign w:val="bottom"/>
          </w:tcPr>
          <w:p w14:paraId="1215D176" w14:textId="77777777" w:rsidR="00AC41C2" w:rsidRDefault="00AC050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w:t>
            </w:r>
          </w:p>
        </w:tc>
      </w:tr>
      <w:tr w:rsidR="00AC41C2" w14:paraId="1215D17C"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7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7">
              <w:r>
                <w:rPr>
                  <w:rFonts w:ascii="Times New Roman" w:eastAsia="Times New Roman" w:hAnsi="Times New Roman" w:cs="Times New Roman"/>
                  <w:color w:val="333333"/>
                  <w:sz w:val="24"/>
                  <w:szCs w:val="24"/>
                  <w:u w:val="single"/>
                </w:rPr>
                <w:t>Low Sulphur Gasoil Jun 2023</w:t>
              </w:r>
            </w:hyperlink>
          </w:p>
        </w:tc>
        <w:tc>
          <w:tcPr>
            <w:tcW w:w="1440" w:type="dxa"/>
            <w:tcBorders>
              <w:top w:val="nil"/>
              <w:left w:val="nil"/>
              <w:bottom w:val="single" w:sz="4" w:space="0" w:color="000000"/>
              <w:right w:val="single" w:sz="4" w:space="0" w:color="000000"/>
            </w:tcBorders>
            <w:shd w:val="clear" w:color="auto" w:fill="auto"/>
            <w:vAlign w:val="bottom"/>
          </w:tcPr>
          <w:p w14:paraId="1215D17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$635.75</w:t>
            </w:r>
          </w:p>
        </w:tc>
        <w:tc>
          <w:tcPr>
            <w:tcW w:w="3510" w:type="dxa"/>
            <w:tcBorders>
              <w:top w:val="nil"/>
              <w:left w:val="nil"/>
              <w:bottom w:val="single" w:sz="4" w:space="0" w:color="000000"/>
              <w:right w:val="single" w:sz="4" w:space="0" w:color="000000"/>
            </w:tcBorders>
            <w:shd w:val="clear" w:color="auto" w:fill="auto"/>
            <w:vAlign w:val="bottom"/>
          </w:tcPr>
          <w:p w14:paraId="1215D17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8">
              <w:r>
                <w:rPr>
                  <w:rFonts w:ascii="Times New Roman" w:eastAsia="Times New Roman" w:hAnsi="Times New Roman" w:cs="Times New Roman"/>
                  <w:color w:val="333333"/>
                  <w:sz w:val="24"/>
                  <w:szCs w:val="24"/>
                  <w:u w:val="single"/>
                </w:rPr>
                <w:t>Low Sulphur Gasoil Dec 2026</w:t>
              </w:r>
            </w:hyperlink>
          </w:p>
        </w:tc>
        <w:tc>
          <w:tcPr>
            <w:tcW w:w="1271" w:type="dxa"/>
            <w:tcBorders>
              <w:top w:val="nil"/>
              <w:left w:val="nil"/>
              <w:bottom w:val="single" w:sz="4" w:space="0" w:color="000000"/>
              <w:right w:val="single" w:sz="4" w:space="0" w:color="000000"/>
            </w:tcBorders>
            <w:shd w:val="clear" w:color="auto" w:fill="auto"/>
            <w:vAlign w:val="bottom"/>
          </w:tcPr>
          <w:p w14:paraId="1215D17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$594.5</w:t>
            </w:r>
          </w:p>
        </w:tc>
      </w:tr>
      <w:tr w:rsidR="00AC41C2" w14:paraId="1215D181"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7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29">
              <w:r>
                <w:rPr>
                  <w:rFonts w:ascii="Times New Roman" w:eastAsia="Times New Roman" w:hAnsi="Times New Roman" w:cs="Times New Roman"/>
                  <w:color w:val="333333"/>
                  <w:sz w:val="24"/>
                  <w:szCs w:val="24"/>
                  <w:u w:val="single"/>
                </w:rPr>
                <w:t>Low Sulphur Gasoil Jul 2023</w:t>
              </w:r>
            </w:hyperlink>
          </w:p>
        </w:tc>
        <w:tc>
          <w:tcPr>
            <w:tcW w:w="1440" w:type="dxa"/>
            <w:tcBorders>
              <w:top w:val="nil"/>
              <w:left w:val="nil"/>
              <w:bottom w:val="single" w:sz="4" w:space="0" w:color="000000"/>
              <w:right w:val="single" w:sz="4" w:space="0" w:color="000000"/>
            </w:tcBorders>
            <w:shd w:val="clear" w:color="auto" w:fill="auto"/>
            <w:vAlign w:val="bottom"/>
          </w:tcPr>
          <w:p w14:paraId="1215D17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$634</w:t>
            </w:r>
          </w:p>
        </w:tc>
        <w:tc>
          <w:tcPr>
            <w:tcW w:w="3510" w:type="dxa"/>
            <w:tcBorders>
              <w:top w:val="nil"/>
              <w:left w:val="nil"/>
              <w:bottom w:val="single" w:sz="4" w:space="0" w:color="000000"/>
              <w:right w:val="single" w:sz="4" w:space="0" w:color="000000"/>
            </w:tcBorders>
            <w:shd w:val="clear" w:color="auto" w:fill="auto"/>
            <w:vAlign w:val="bottom"/>
          </w:tcPr>
          <w:p w14:paraId="1215D17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0">
              <w:r>
                <w:rPr>
                  <w:rFonts w:ascii="Times New Roman" w:eastAsia="Times New Roman" w:hAnsi="Times New Roman" w:cs="Times New Roman"/>
                  <w:color w:val="333333"/>
                  <w:sz w:val="24"/>
                  <w:szCs w:val="24"/>
                  <w:u w:val="single"/>
                </w:rPr>
                <w:t>Low Sulphur Gasoil Jan 2027</w:t>
              </w:r>
            </w:hyperlink>
          </w:p>
        </w:tc>
        <w:tc>
          <w:tcPr>
            <w:tcW w:w="1271" w:type="dxa"/>
            <w:tcBorders>
              <w:top w:val="nil"/>
              <w:left w:val="nil"/>
              <w:bottom w:val="single" w:sz="4" w:space="0" w:color="000000"/>
              <w:right w:val="single" w:sz="4" w:space="0" w:color="000000"/>
            </w:tcBorders>
            <w:shd w:val="clear" w:color="auto" w:fill="auto"/>
            <w:vAlign w:val="bottom"/>
          </w:tcPr>
          <w:p w14:paraId="1215D18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$596</w:t>
            </w:r>
          </w:p>
        </w:tc>
      </w:tr>
      <w:tr w:rsidR="00AC41C2" w14:paraId="1215D186"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8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1">
              <w:r>
                <w:rPr>
                  <w:rFonts w:ascii="Times New Roman" w:eastAsia="Times New Roman" w:hAnsi="Times New Roman" w:cs="Times New Roman"/>
                  <w:color w:val="333333"/>
                  <w:sz w:val="24"/>
                  <w:szCs w:val="24"/>
                  <w:u w:val="single"/>
                </w:rPr>
                <w:t>Low Sulphur Gasoil Aug 2023</w:t>
              </w:r>
            </w:hyperlink>
          </w:p>
        </w:tc>
        <w:tc>
          <w:tcPr>
            <w:tcW w:w="1440" w:type="dxa"/>
            <w:tcBorders>
              <w:top w:val="nil"/>
              <w:left w:val="nil"/>
              <w:bottom w:val="single" w:sz="4" w:space="0" w:color="000000"/>
              <w:right w:val="single" w:sz="4" w:space="0" w:color="000000"/>
            </w:tcBorders>
            <w:shd w:val="clear" w:color="auto" w:fill="auto"/>
            <w:vAlign w:val="bottom"/>
          </w:tcPr>
          <w:p w14:paraId="1215D18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$632.5</w:t>
            </w:r>
          </w:p>
        </w:tc>
        <w:tc>
          <w:tcPr>
            <w:tcW w:w="3510" w:type="dxa"/>
            <w:tcBorders>
              <w:top w:val="nil"/>
              <w:left w:val="nil"/>
              <w:bottom w:val="single" w:sz="4" w:space="0" w:color="000000"/>
              <w:right w:val="single" w:sz="4" w:space="0" w:color="000000"/>
            </w:tcBorders>
            <w:shd w:val="clear" w:color="auto" w:fill="auto"/>
            <w:vAlign w:val="bottom"/>
          </w:tcPr>
          <w:p w14:paraId="1215D18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2">
              <w:r>
                <w:rPr>
                  <w:rFonts w:ascii="Times New Roman" w:eastAsia="Times New Roman" w:hAnsi="Times New Roman" w:cs="Times New Roman"/>
                  <w:color w:val="333333"/>
                  <w:sz w:val="24"/>
                  <w:szCs w:val="24"/>
                  <w:u w:val="single"/>
                </w:rPr>
                <w:t>Low Sulphur Gasoil Feb 2027</w:t>
              </w:r>
            </w:hyperlink>
          </w:p>
        </w:tc>
        <w:tc>
          <w:tcPr>
            <w:tcW w:w="1271" w:type="dxa"/>
            <w:tcBorders>
              <w:top w:val="nil"/>
              <w:left w:val="nil"/>
              <w:bottom w:val="single" w:sz="4" w:space="0" w:color="000000"/>
              <w:right w:val="single" w:sz="4" w:space="0" w:color="000000"/>
            </w:tcBorders>
            <w:shd w:val="clear" w:color="auto" w:fill="auto"/>
            <w:vAlign w:val="bottom"/>
          </w:tcPr>
          <w:p w14:paraId="1215D18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$597.25</w:t>
            </w:r>
          </w:p>
        </w:tc>
      </w:tr>
      <w:tr w:rsidR="00AC41C2" w14:paraId="1215D18B"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8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3">
              <w:r>
                <w:rPr>
                  <w:rFonts w:ascii="Times New Roman" w:eastAsia="Times New Roman" w:hAnsi="Times New Roman" w:cs="Times New Roman"/>
                  <w:color w:val="333333"/>
                  <w:sz w:val="24"/>
                  <w:szCs w:val="24"/>
                  <w:u w:val="single"/>
                </w:rPr>
                <w:t>Low Sulphur Gasoil Sep 2023</w:t>
              </w:r>
            </w:hyperlink>
          </w:p>
        </w:tc>
        <w:tc>
          <w:tcPr>
            <w:tcW w:w="1440" w:type="dxa"/>
            <w:tcBorders>
              <w:top w:val="nil"/>
              <w:left w:val="nil"/>
              <w:bottom w:val="single" w:sz="4" w:space="0" w:color="000000"/>
              <w:right w:val="single" w:sz="4" w:space="0" w:color="000000"/>
            </w:tcBorders>
            <w:shd w:val="clear" w:color="auto" w:fill="auto"/>
            <w:vAlign w:val="bottom"/>
          </w:tcPr>
          <w:p w14:paraId="1215D18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$631</w:t>
            </w:r>
          </w:p>
        </w:tc>
        <w:tc>
          <w:tcPr>
            <w:tcW w:w="3510" w:type="dxa"/>
            <w:tcBorders>
              <w:top w:val="nil"/>
              <w:left w:val="nil"/>
              <w:bottom w:val="single" w:sz="4" w:space="0" w:color="000000"/>
              <w:right w:val="single" w:sz="4" w:space="0" w:color="000000"/>
            </w:tcBorders>
            <w:shd w:val="clear" w:color="auto" w:fill="auto"/>
            <w:vAlign w:val="bottom"/>
          </w:tcPr>
          <w:p w14:paraId="1215D189"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4">
              <w:r>
                <w:rPr>
                  <w:rFonts w:ascii="Times New Roman" w:eastAsia="Times New Roman" w:hAnsi="Times New Roman" w:cs="Times New Roman"/>
                  <w:color w:val="333333"/>
                  <w:sz w:val="24"/>
                  <w:szCs w:val="24"/>
                  <w:u w:val="single"/>
                </w:rPr>
                <w:t>Low Sulphur Gasoil Mar 2027</w:t>
              </w:r>
            </w:hyperlink>
          </w:p>
        </w:tc>
        <w:tc>
          <w:tcPr>
            <w:tcW w:w="1271" w:type="dxa"/>
            <w:tcBorders>
              <w:top w:val="nil"/>
              <w:left w:val="nil"/>
              <w:bottom w:val="single" w:sz="4" w:space="0" w:color="000000"/>
              <w:right w:val="single" w:sz="4" w:space="0" w:color="000000"/>
            </w:tcBorders>
            <w:shd w:val="clear" w:color="auto" w:fill="auto"/>
            <w:vAlign w:val="bottom"/>
          </w:tcPr>
          <w:p w14:paraId="1215D18A"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$598.5</w:t>
            </w:r>
          </w:p>
        </w:tc>
      </w:tr>
      <w:tr w:rsidR="00AC41C2" w14:paraId="1215D190"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8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5">
              <w:r>
                <w:rPr>
                  <w:rFonts w:ascii="Times New Roman" w:eastAsia="Times New Roman" w:hAnsi="Times New Roman" w:cs="Times New Roman"/>
                  <w:color w:val="333333"/>
                  <w:sz w:val="24"/>
                  <w:szCs w:val="24"/>
                  <w:u w:val="single"/>
                </w:rPr>
                <w:t>Low Sulphur Gasoil Oct 2023</w:t>
              </w:r>
            </w:hyperlink>
          </w:p>
        </w:tc>
        <w:tc>
          <w:tcPr>
            <w:tcW w:w="1440" w:type="dxa"/>
            <w:tcBorders>
              <w:top w:val="nil"/>
              <w:left w:val="nil"/>
              <w:bottom w:val="single" w:sz="4" w:space="0" w:color="000000"/>
              <w:right w:val="single" w:sz="4" w:space="0" w:color="000000"/>
            </w:tcBorders>
            <w:shd w:val="clear" w:color="auto" w:fill="auto"/>
            <w:vAlign w:val="bottom"/>
          </w:tcPr>
          <w:p w14:paraId="1215D18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$630.5</w:t>
            </w:r>
          </w:p>
        </w:tc>
        <w:tc>
          <w:tcPr>
            <w:tcW w:w="3510" w:type="dxa"/>
            <w:tcBorders>
              <w:top w:val="nil"/>
              <w:left w:val="nil"/>
              <w:bottom w:val="single" w:sz="4" w:space="0" w:color="000000"/>
              <w:right w:val="single" w:sz="4" w:space="0" w:color="000000"/>
            </w:tcBorders>
            <w:shd w:val="clear" w:color="auto" w:fill="auto"/>
            <w:vAlign w:val="bottom"/>
          </w:tcPr>
          <w:p w14:paraId="1215D18E"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6">
              <w:r>
                <w:rPr>
                  <w:rFonts w:ascii="Times New Roman" w:eastAsia="Times New Roman" w:hAnsi="Times New Roman" w:cs="Times New Roman"/>
                  <w:color w:val="333333"/>
                  <w:sz w:val="24"/>
                  <w:szCs w:val="24"/>
                  <w:u w:val="single"/>
                </w:rPr>
                <w:t>Low Sulphur Gasoil Apr 2027</w:t>
              </w:r>
            </w:hyperlink>
          </w:p>
        </w:tc>
        <w:tc>
          <w:tcPr>
            <w:tcW w:w="1271" w:type="dxa"/>
            <w:tcBorders>
              <w:top w:val="nil"/>
              <w:left w:val="nil"/>
              <w:bottom w:val="single" w:sz="4" w:space="0" w:color="000000"/>
              <w:right w:val="single" w:sz="4" w:space="0" w:color="000000"/>
            </w:tcBorders>
            <w:shd w:val="clear" w:color="auto" w:fill="auto"/>
            <w:vAlign w:val="bottom"/>
          </w:tcPr>
          <w:p w14:paraId="1215D18F"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$599.25</w:t>
            </w:r>
          </w:p>
        </w:tc>
      </w:tr>
      <w:tr w:rsidR="00AC41C2" w14:paraId="1215D195"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9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7">
              <w:r>
                <w:rPr>
                  <w:rFonts w:ascii="Times New Roman" w:eastAsia="Times New Roman" w:hAnsi="Times New Roman" w:cs="Times New Roman"/>
                  <w:color w:val="333333"/>
                  <w:sz w:val="24"/>
                  <w:szCs w:val="24"/>
                  <w:u w:val="single"/>
                </w:rPr>
                <w:t>Low Sulphur Gasoil Nov 2023</w:t>
              </w:r>
            </w:hyperlink>
          </w:p>
        </w:tc>
        <w:tc>
          <w:tcPr>
            <w:tcW w:w="1440" w:type="dxa"/>
            <w:tcBorders>
              <w:top w:val="nil"/>
              <w:left w:val="nil"/>
              <w:bottom w:val="single" w:sz="4" w:space="0" w:color="000000"/>
              <w:right w:val="single" w:sz="4" w:space="0" w:color="000000"/>
            </w:tcBorders>
            <w:shd w:val="clear" w:color="auto" w:fill="auto"/>
            <w:vAlign w:val="bottom"/>
          </w:tcPr>
          <w:p w14:paraId="1215D19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$628</w:t>
            </w:r>
          </w:p>
        </w:tc>
        <w:tc>
          <w:tcPr>
            <w:tcW w:w="3510" w:type="dxa"/>
            <w:tcBorders>
              <w:top w:val="nil"/>
              <w:left w:val="nil"/>
              <w:bottom w:val="single" w:sz="4" w:space="0" w:color="000000"/>
              <w:right w:val="single" w:sz="4" w:space="0" w:color="000000"/>
            </w:tcBorders>
            <w:shd w:val="clear" w:color="auto" w:fill="auto"/>
            <w:vAlign w:val="bottom"/>
          </w:tcPr>
          <w:p w14:paraId="1215D193"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8">
              <w:r>
                <w:rPr>
                  <w:rFonts w:ascii="Times New Roman" w:eastAsia="Times New Roman" w:hAnsi="Times New Roman" w:cs="Times New Roman"/>
                  <w:color w:val="333333"/>
                  <w:sz w:val="24"/>
                  <w:szCs w:val="24"/>
                  <w:u w:val="single"/>
                </w:rPr>
                <w:t>Low Sulphur Gasoil May 2027</w:t>
              </w:r>
            </w:hyperlink>
          </w:p>
        </w:tc>
        <w:tc>
          <w:tcPr>
            <w:tcW w:w="1271" w:type="dxa"/>
            <w:tcBorders>
              <w:top w:val="nil"/>
              <w:left w:val="nil"/>
              <w:bottom w:val="single" w:sz="4" w:space="0" w:color="000000"/>
              <w:right w:val="single" w:sz="4" w:space="0" w:color="000000"/>
            </w:tcBorders>
            <w:shd w:val="clear" w:color="auto" w:fill="auto"/>
            <w:vAlign w:val="bottom"/>
          </w:tcPr>
          <w:p w14:paraId="1215D194"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$599.25</w:t>
            </w:r>
          </w:p>
        </w:tc>
      </w:tr>
      <w:tr w:rsidR="00AC41C2" w14:paraId="1215D19A"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9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39">
              <w:r>
                <w:rPr>
                  <w:rFonts w:ascii="Times New Roman" w:eastAsia="Times New Roman" w:hAnsi="Times New Roman" w:cs="Times New Roman"/>
                  <w:color w:val="333333"/>
                  <w:sz w:val="24"/>
                  <w:szCs w:val="24"/>
                  <w:u w:val="single"/>
                </w:rPr>
                <w:t>Low Sulphur Gasoil Dec 2023</w:t>
              </w:r>
            </w:hyperlink>
          </w:p>
        </w:tc>
        <w:tc>
          <w:tcPr>
            <w:tcW w:w="1440" w:type="dxa"/>
            <w:tcBorders>
              <w:top w:val="nil"/>
              <w:left w:val="nil"/>
              <w:bottom w:val="single" w:sz="4" w:space="0" w:color="000000"/>
              <w:right w:val="single" w:sz="4" w:space="0" w:color="000000"/>
            </w:tcBorders>
            <w:shd w:val="clear" w:color="auto" w:fill="auto"/>
            <w:vAlign w:val="bottom"/>
          </w:tcPr>
          <w:p w14:paraId="1215D19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$625.5</w:t>
            </w:r>
          </w:p>
        </w:tc>
        <w:tc>
          <w:tcPr>
            <w:tcW w:w="3510" w:type="dxa"/>
            <w:tcBorders>
              <w:top w:val="nil"/>
              <w:left w:val="nil"/>
              <w:bottom w:val="single" w:sz="4" w:space="0" w:color="000000"/>
              <w:right w:val="single" w:sz="4" w:space="0" w:color="000000"/>
            </w:tcBorders>
            <w:shd w:val="clear" w:color="auto" w:fill="auto"/>
            <w:vAlign w:val="bottom"/>
          </w:tcPr>
          <w:p w14:paraId="1215D198"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0">
              <w:r>
                <w:rPr>
                  <w:rFonts w:ascii="Times New Roman" w:eastAsia="Times New Roman" w:hAnsi="Times New Roman" w:cs="Times New Roman"/>
                  <w:color w:val="333333"/>
                  <w:sz w:val="24"/>
                  <w:szCs w:val="24"/>
                  <w:u w:val="single"/>
                </w:rPr>
                <w:t>Low Sulphur Gasoil Jun 2027</w:t>
              </w:r>
            </w:hyperlink>
          </w:p>
        </w:tc>
        <w:tc>
          <w:tcPr>
            <w:tcW w:w="1271" w:type="dxa"/>
            <w:tcBorders>
              <w:top w:val="nil"/>
              <w:left w:val="nil"/>
              <w:bottom w:val="single" w:sz="4" w:space="0" w:color="000000"/>
              <w:right w:val="single" w:sz="4" w:space="0" w:color="000000"/>
            </w:tcBorders>
            <w:shd w:val="clear" w:color="auto" w:fill="auto"/>
            <w:vAlign w:val="bottom"/>
          </w:tcPr>
          <w:p w14:paraId="1215D199"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$599.25</w:t>
            </w:r>
          </w:p>
        </w:tc>
      </w:tr>
      <w:tr w:rsidR="00AC41C2" w14:paraId="1215D19F" w14:textId="77777777">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9B"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1">
              <w:r>
                <w:rPr>
                  <w:rFonts w:ascii="Times New Roman" w:eastAsia="Times New Roman" w:hAnsi="Times New Roman" w:cs="Times New Roman"/>
                  <w:color w:val="333333"/>
                  <w:sz w:val="24"/>
                  <w:szCs w:val="24"/>
                  <w:u w:val="single"/>
                </w:rPr>
                <w:t>Low Sulphur Gasoil Jan 2024</w:t>
              </w:r>
            </w:hyperlink>
          </w:p>
        </w:tc>
        <w:tc>
          <w:tcPr>
            <w:tcW w:w="1440" w:type="dxa"/>
            <w:tcBorders>
              <w:top w:val="nil"/>
              <w:left w:val="nil"/>
              <w:bottom w:val="single" w:sz="4" w:space="0" w:color="000000"/>
              <w:right w:val="single" w:sz="4" w:space="0" w:color="000000"/>
            </w:tcBorders>
            <w:shd w:val="clear" w:color="auto" w:fill="auto"/>
            <w:vAlign w:val="bottom"/>
          </w:tcPr>
          <w:p w14:paraId="1215D19C"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$623.25</w:t>
            </w:r>
          </w:p>
        </w:tc>
        <w:tc>
          <w:tcPr>
            <w:tcW w:w="3510" w:type="dxa"/>
            <w:tcBorders>
              <w:top w:val="nil"/>
              <w:left w:val="nil"/>
              <w:bottom w:val="single" w:sz="4" w:space="0" w:color="000000"/>
              <w:right w:val="single" w:sz="4" w:space="0" w:color="000000"/>
            </w:tcBorders>
            <w:shd w:val="clear" w:color="auto" w:fill="auto"/>
            <w:vAlign w:val="bottom"/>
          </w:tcPr>
          <w:p w14:paraId="1215D19D"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2">
              <w:r>
                <w:rPr>
                  <w:rFonts w:ascii="Times New Roman" w:eastAsia="Times New Roman" w:hAnsi="Times New Roman" w:cs="Times New Roman"/>
                  <w:color w:val="333333"/>
                  <w:sz w:val="24"/>
                  <w:szCs w:val="24"/>
                  <w:u w:val="single"/>
                </w:rPr>
                <w:t>Low Sulphur Gasoil Jul 2027</w:t>
              </w:r>
            </w:hyperlink>
          </w:p>
        </w:tc>
        <w:tc>
          <w:tcPr>
            <w:tcW w:w="1271" w:type="dxa"/>
            <w:tcBorders>
              <w:top w:val="nil"/>
              <w:left w:val="nil"/>
              <w:bottom w:val="single" w:sz="4" w:space="0" w:color="000000"/>
              <w:right w:val="single" w:sz="4" w:space="0" w:color="000000"/>
            </w:tcBorders>
            <w:shd w:val="clear" w:color="auto" w:fill="auto"/>
            <w:vAlign w:val="bottom"/>
          </w:tcPr>
          <w:p w14:paraId="1215D19E"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$600.75</w:t>
            </w:r>
          </w:p>
        </w:tc>
      </w:tr>
      <w:tr w:rsidR="00AC41C2" w14:paraId="1215D1A4" w14:textId="77777777">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A0"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3">
              <w:r>
                <w:rPr>
                  <w:rFonts w:ascii="Times New Roman" w:eastAsia="Times New Roman" w:hAnsi="Times New Roman" w:cs="Times New Roman"/>
                  <w:color w:val="333333"/>
                  <w:sz w:val="24"/>
                  <w:szCs w:val="24"/>
                  <w:u w:val="single"/>
                </w:rPr>
                <w:t>Low Sulphur Gasoil Feb 2024</w:t>
              </w:r>
            </w:hyperlink>
          </w:p>
        </w:tc>
        <w:tc>
          <w:tcPr>
            <w:tcW w:w="1440" w:type="dxa"/>
            <w:tcBorders>
              <w:top w:val="nil"/>
              <w:left w:val="nil"/>
              <w:bottom w:val="single" w:sz="4" w:space="0" w:color="000000"/>
              <w:right w:val="single" w:sz="4" w:space="0" w:color="000000"/>
            </w:tcBorders>
            <w:shd w:val="clear" w:color="auto" w:fill="auto"/>
            <w:vAlign w:val="bottom"/>
          </w:tcPr>
          <w:p w14:paraId="1215D1A1"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$622</w:t>
            </w:r>
          </w:p>
        </w:tc>
        <w:tc>
          <w:tcPr>
            <w:tcW w:w="3510" w:type="dxa"/>
            <w:tcBorders>
              <w:top w:val="nil"/>
              <w:left w:val="nil"/>
              <w:bottom w:val="single" w:sz="4" w:space="0" w:color="000000"/>
              <w:right w:val="single" w:sz="4" w:space="0" w:color="000000"/>
            </w:tcBorders>
            <w:shd w:val="clear" w:color="auto" w:fill="auto"/>
            <w:vAlign w:val="bottom"/>
          </w:tcPr>
          <w:p w14:paraId="1215D1A2"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4">
              <w:r>
                <w:rPr>
                  <w:rFonts w:ascii="Times New Roman" w:eastAsia="Times New Roman" w:hAnsi="Times New Roman" w:cs="Times New Roman"/>
                  <w:color w:val="333333"/>
                  <w:sz w:val="24"/>
                  <w:szCs w:val="24"/>
                  <w:u w:val="single"/>
                </w:rPr>
                <w:t>Low Sulphur Gasoil Aug 2027</w:t>
              </w:r>
            </w:hyperlink>
          </w:p>
        </w:tc>
        <w:tc>
          <w:tcPr>
            <w:tcW w:w="1271" w:type="dxa"/>
            <w:tcBorders>
              <w:top w:val="nil"/>
              <w:left w:val="nil"/>
              <w:bottom w:val="single" w:sz="4" w:space="0" w:color="000000"/>
              <w:right w:val="single" w:sz="4" w:space="0" w:color="000000"/>
            </w:tcBorders>
            <w:shd w:val="clear" w:color="auto" w:fill="auto"/>
            <w:vAlign w:val="bottom"/>
          </w:tcPr>
          <w:p w14:paraId="1215D1A3"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$602.25</w:t>
            </w:r>
          </w:p>
        </w:tc>
      </w:tr>
      <w:tr w:rsidR="00AC41C2" w14:paraId="1215D1A9" w14:textId="77777777">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A5"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5">
              <w:r>
                <w:rPr>
                  <w:rFonts w:ascii="Times New Roman" w:eastAsia="Times New Roman" w:hAnsi="Times New Roman" w:cs="Times New Roman"/>
                  <w:color w:val="333333"/>
                  <w:sz w:val="24"/>
                  <w:szCs w:val="24"/>
                  <w:u w:val="single"/>
                </w:rPr>
                <w:t>Low Sulphur Gasoil Mar 2024</w:t>
              </w:r>
            </w:hyperlink>
          </w:p>
        </w:tc>
        <w:tc>
          <w:tcPr>
            <w:tcW w:w="1440" w:type="dxa"/>
            <w:tcBorders>
              <w:top w:val="nil"/>
              <w:left w:val="nil"/>
              <w:bottom w:val="single" w:sz="4" w:space="0" w:color="000000"/>
              <w:right w:val="single" w:sz="4" w:space="0" w:color="000000"/>
            </w:tcBorders>
            <w:shd w:val="clear" w:color="auto" w:fill="auto"/>
            <w:vAlign w:val="bottom"/>
          </w:tcPr>
          <w:p w14:paraId="1215D1A6"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$620.75</w:t>
            </w:r>
          </w:p>
        </w:tc>
        <w:tc>
          <w:tcPr>
            <w:tcW w:w="3510" w:type="dxa"/>
            <w:tcBorders>
              <w:top w:val="nil"/>
              <w:left w:val="nil"/>
              <w:bottom w:val="single" w:sz="4" w:space="0" w:color="000000"/>
              <w:right w:val="single" w:sz="4" w:space="0" w:color="000000"/>
            </w:tcBorders>
            <w:shd w:val="clear" w:color="auto" w:fill="auto"/>
            <w:vAlign w:val="bottom"/>
          </w:tcPr>
          <w:p w14:paraId="1215D1A7"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6">
              <w:r>
                <w:rPr>
                  <w:rFonts w:ascii="Times New Roman" w:eastAsia="Times New Roman" w:hAnsi="Times New Roman" w:cs="Times New Roman"/>
                  <w:color w:val="333333"/>
                  <w:sz w:val="24"/>
                  <w:szCs w:val="24"/>
                  <w:u w:val="single"/>
                </w:rPr>
                <w:t>Low Sulphur Gasoil Sep 2027</w:t>
              </w:r>
            </w:hyperlink>
          </w:p>
        </w:tc>
        <w:tc>
          <w:tcPr>
            <w:tcW w:w="1271" w:type="dxa"/>
            <w:tcBorders>
              <w:top w:val="nil"/>
              <w:left w:val="nil"/>
              <w:bottom w:val="single" w:sz="4" w:space="0" w:color="000000"/>
              <w:right w:val="single" w:sz="4" w:space="0" w:color="000000"/>
            </w:tcBorders>
            <w:shd w:val="clear" w:color="auto" w:fill="auto"/>
            <w:vAlign w:val="bottom"/>
          </w:tcPr>
          <w:p w14:paraId="1215D1A8"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$603.25</w:t>
            </w:r>
          </w:p>
        </w:tc>
      </w:tr>
      <w:tr w:rsidR="00AC41C2" w14:paraId="1215D1AE" w14:textId="77777777">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AA"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7">
              <w:r>
                <w:rPr>
                  <w:rFonts w:ascii="Times New Roman" w:eastAsia="Times New Roman" w:hAnsi="Times New Roman" w:cs="Times New Roman"/>
                  <w:color w:val="333333"/>
                  <w:sz w:val="24"/>
                  <w:szCs w:val="24"/>
                  <w:u w:val="single"/>
                </w:rPr>
                <w:t>Low Sulphur Gasoil Apr 2024</w:t>
              </w:r>
            </w:hyperlink>
          </w:p>
        </w:tc>
        <w:tc>
          <w:tcPr>
            <w:tcW w:w="1440" w:type="dxa"/>
            <w:tcBorders>
              <w:top w:val="nil"/>
              <w:left w:val="nil"/>
              <w:bottom w:val="single" w:sz="4" w:space="0" w:color="000000"/>
              <w:right w:val="single" w:sz="4" w:space="0" w:color="000000"/>
            </w:tcBorders>
            <w:shd w:val="clear" w:color="auto" w:fill="auto"/>
            <w:vAlign w:val="bottom"/>
          </w:tcPr>
          <w:p w14:paraId="1215D1AB"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$619.25</w:t>
            </w:r>
          </w:p>
        </w:tc>
        <w:tc>
          <w:tcPr>
            <w:tcW w:w="3510" w:type="dxa"/>
            <w:tcBorders>
              <w:top w:val="nil"/>
              <w:left w:val="nil"/>
              <w:bottom w:val="single" w:sz="4" w:space="0" w:color="000000"/>
              <w:right w:val="single" w:sz="4" w:space="0" w:color="000000"/>
            </w:tcBorders>
            <w:shd w:val="clear" w:color="auto" w:fill="auto"/>
            <w:vAlign w:val="bottom"/>
          </w:tcPr>
          <w:p w14:paraId="1215D1AC"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8">
              <w:r>
                <w:rPr>
                  <w:rFonts w:ascii="Times New Roman" w:eastAsia="Times New Roman" w:hAnsi="Times New Roman" w:cs="Times New Roman"/>
                  <w:color w:val="333333"/>
                  <w:sz w:val="24"/>
                  <w:szCs w:val="24"/>
                  <w:u w:val="single"/>
                </w:rPr>
                <w:t>Low Sulphur Gasoil Oct 2027</w:t>
              </w:r>
            </w:hyperlink>
          </w:p>
        </w:tc>
        <w:tc>
          <w:tcPr>
            <w:tcW w:w="1271" w:type="dxa"/>
            <w:tcBorders>
              <w:top w:val="nil"/>
              <w:left w:val="nil"/>
              <w:bottom w:val="single" w:sz="4" w:space="0" w:color="000000"/>
              <w:right w:val="single" w:sz="4" w:space="0" w:color="000000"/>
            </w:tcBorders>
            <w:shd w:val="clear" w:color="auto" w:fill="auto"/>
            <w:vAlign w:val="bottom"/>
          </w:tcPr>
          <w:p w14:paraId="1215D1AD"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$604</w:t>
            </w:r>
          </w:p>
        </w:tc>
      </w:tr>
      <w:tr w:rsidR="00AC41C2" w14:paraId="1215D1B3" w14:textId="77777777">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AF"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49">
              <w:r>
                <w:rPr>
                  <w:rFonts w:ascii="Times New Roman" w:eastAsia="Times New Roman" w:hAnsi="Times New Roman" w:cs="Times New Roman"/>
                  <w:color w:val="333333"/>
                  <w:sz w:val="24"/>
                  <w:szCs w:val="24"/>
                  <w:u w:val="single"/>
                </w:rPr>
                <w:t>Low Sulphur Gasoil May 2024</w:t>
              </w:r>
            </w:hyperlink>
          </w:p>
        </w:tc>
        <w:tc>
          <w:tcPr>
            <w:tcW w:w="1440" w:type="dxa"/>
            <w:tcBorders>
              <w:top w:val="nil"/>
              <w:left w:val="nil"/>
              <w:bottom w:val="single" w:sz="4" w:space="0" w:color="000000"/>
              <w:right w:val="single" w:sz="4" w:space="0" w:color="000000"/>
            </w:tcBorders>
            <w:shd w:val="clear" w:color="auto" w:fill="auto"/>
            <w:vAlign w:val="bottom"/>
          </w:tcPr>
          <w:p w14:paraId="1215D1B0"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$617.75</w:t>
            </w:r>
          </w:p>
        </w:tc>
        <w:tc>
          <w:tcPr>
            <w:tcW w:w="3510" w:type="dxa"/>
            <w:tcBorders>
              <w:top w:val="nil"/>
              <w:left w:val="nil"/>
              <w:bottom w:val="single" w:sz="4" w:space="0" w:color="000000"/>
              <w:right w:val="single" w:sz="4" w:space="0" w:color="000000"/>
            </w:tcBorders>
            <w:shd w:val="clear" w:color="auto" w:fill="auto"/>
            <w:vAlign w:val="bottom"/>
          </w:tcPr>
          <w:p w14:paraId="1215D1B1"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50">
              <w:r>
                <w:rPr>
                  <w:rFonts w:ascii="Times New Roman" w:eastAsia="Times New Roman" w:hAnsi="Times New Roman" w:cs="Times New Roman"/>
                  <w:color w:val="333333"/>
                  <w:sz w:val="24"/>
                  <w:szCs w:val="24"/>
                  <w:u w:val="single"/>
                </w:rPr>
                <w:t>Low Sulphur Gasoil Nov 2027</w:t>
              </w:r>
            </w:hyperlink>
          </w:p>
        </w:tc>
        <w:tc>
          <w:tcPr>
            <w:tcW w:w="1271" w:type="dxa"/>
            <w:tcBorders>
              <w:top w:val="nil"/>
              <w:left w:val="nil"/>
              <w:bottom w:val="single" w:sz="4" w:space="0" w:color="000000"/>
              <w:right w:val="single" w:sz="4" w:space="0" w:color="000000"/>
            </w:tcBorders>
            <w:shd w:val="clear" w:color="auto" w:fill="auto"/>
            <w:vAlign w:val="bottom"/>
          </w:tcPr>
          <w:p w14:paraId="1215D1B2"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$604</w:t>
            </w:r>
          </w:p>
        </w:tc>
      </w:tr>
      <w:tr w:rsidR="00AC41C2" w14:paraId="1215D1B8" w14:textId="77777777">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tcPr>
          <w:p w14:paraId="1215D1B4"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51">
              <w:r>
                <w:rPr>
                  <w:rFonts w:ascii="Times New Roman" w:eastAsia="Times New Roman" w:hAnsi="Times New Roman" w:cs="Times New Roman"/>
                  <w:color w:val="333333"/>
                  <w:sz w:val="24"/>
                  <w:szCs w:val="24"/>
                  <w:u w:val="single"/>
                </w:rPr>
                <w:t>Low Sulphur Gasoil Jun 2024</w:t>
              </w:r>
            </w:hyperlink>
          </w:p>
        </w:tc>
        <w:tc>
          <w:tcPr>
            <w:tcW w:w="1440" w:type="dxa"/>
            <w:tcBorders>
              <w:top w:val="nil"/>
              <w:left w:val="nil"/>
              <w:bottom w:val="single" w:sz="4" w:space="0" w:color="000000"/>
              <w:right w:val="single" w:sz="4" w:space="0" w:color="000000"/>
            </w:tcBorders>
            <w:shd w:val="clear" w:color="auto" w:fill="auto"/>
            <w:vAlign w:val="bottom"/>
          </w:tcPr>
          <w:p w14:paraId="1215D1B5"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$616.25</w:t>
            </w:r>
          </w:p>
        </w:tc>
        <w:tc>
          <w:tcPr>
            <w:tcW w:w="3510" w:type="dxa"/>
            <w:tcBorders>
              <w:top w:val="nil"/>
              <w:left w:val="nil"/>
              <w:bottom w:val="single" w:sz="4" w:space="0" w:color="000000"/>
              <w:right w:val="single" w:sz="4" w:space="0" w:color="000000"/>
            </w:tcBorders>
            <w:shd w:val="clear" w:color="auto" w:fill="auto"/>
            <w:vAlign w:val="bottom"/>
          </w:tcPr>
          <w:p w14:paraId="1215D1B6" w14:textId="77777777" w:rsidR="00AC41C2" w:rsidRDefault="00AC0501">
            <w:pPr>
              <w:spacing w:after="0" w:line="240" w:lineRule="auto"/>
              <w:rPr>
                <w:rFonts w:ascii="Times New Roman" w:eastAsia="Times New Roman" w:hAnsi="Times New Roman" w:cs="Times New Roman"/>
                <w:color w:val="333333"/>
                <w:sz w:val="24"/>
                <w:szCs w:val="24"/>
                <w:u w:val="single"/>
              </w:rPr>
            </w:pPr>
            <w:hyperlink r:id="rId252">
              <w:r>
                <w:rPr>
                  <w:rFonts w:ascii="Times New Roman" w:eastAsia="Times New Roman" w:hAnsi="Times New Roman" w:cs="Times New Roman"/>
                  <w:color w:val="333333"/>
                  <w:sz w:val="24"/>
                  <w:szCs w:val="24"/>
                  <w:u w:val="single"/>
                </w:rPr>
                <w:t>Low Sulphur Gasoil Dec 2027</w:t>
              </w:r>
            </w:hyperlink>
          </w:p>
        </w:tc>
        <w:tc>
          <w:tcPr>
            <w:tcW w:w="1271" w:type="dxa"/>
            <w:tcBorders>
              <w:top w:val="nil"/>
              <w:left w:val="nil"/>
              <w:bottom w:val="single" w:sz="4" w:space="0" w:color="000000"/>
              <w:right w:val="single" w:sz="4" w:space="0" w:color="000000"/>
            </w:tcBorders>
            <w:shd w:val="clear" w:color="auto" w:fill="auto"/>
            <w:vAlign w:val="bottom"/>
          </w:tcPr>
          <w:p w14:paraId="1215D1B7" w14:textId="77777777" w:rsidR="00AC41C2" w:rsidRDefault="00AC050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$604</w:t>
            </w:r>
          </w:p>
        </w:tc>
      </w:tr>
    </w:tbl>
    <w:p w14:paraId="1215D1B9" w14:textId="77777777" w:rsidR="00AC41C2" w:rsidRDefault="00AC41C2"/>
    <w:sectPr w:rsidR="00AC41C2">
      <w:footerReference w:type="default" r:id="rId25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6264" w14:textId="77777777" w:rsidR="00AC0501" w:rsidRDefault="00AC0501">
      <w:pPr>
        <w:spacing w:after="0" w:line="240" w:lineRule="auto"/>
      </w:pPr>
      <w:r>
        <w:separator/>
      </w:r>
    </w:p>
  </w:endnote>
  <w:endnote w:type="continuationSeparator" w:id="0">
    <w:p w14:paraId="5A23B623" w14:textId="77777777" w:rsidR="00AC0501" w:rsidRDefault="00AC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D1C8" w14:textId="1ED990B0" w:rsidR="00AC41C2" w:rsidRDefault="00AC0501">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BC415F">
      <w:rPr>
        <w:noProof/>
        <w:color w:val="000000"/>
      </w:rPr>
      <w:t>1</w:t>
    </w:r>
    <w:r>
      <w:rPr>
        <w:color w:val="000000"/>
      </w:rPr>
      <w:fldChar w:fldCharType="end"/>
    </w:r>
    <w:r>
      <w:rPr>
        <w:b/>
        <w:color w:val="000000"/>
      </w:rPr>
      <w:t xml:space="preserve"> | </w:t>
    </w:r>
    <w:r>
      <w:rPr>
        <w:color w:val="7F7F7F"/>
      </w:rPr>
      <w:t>Page</w:t>
    </w:r>
  </w:p>
  <w:p w14:paraId="1215D1C9" w14:textId="77777777" w:rsidR="00AC41C2" w:rsidRDefault="00AC41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543A" w14:textId="77777777" w:rsidR="00AC0501" w:rsidRDefault="00AC0501">
      <w:pPr>
        <w:spacing w:after="0" w:line="240" w:lineRule="auto"/>
      </w:pPr>
      <w:r>
        <w:separator/>
      </w:r>
    </w:p>
  </w:footnote>
  <w:footnote w:type="continuationSeparator" w:id="0">
    <w:p w14:paraId="09F619D2" w14:textId="77777777" w:rsidR="00AC0501" w:rsidRDefault="00AC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1E1"/>
    <w:multiLevelType w:val="multilevel"/>
    <w:tmpl w:val="95CE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7A28C5"/>
    <w:multiLevelType w:val="multilevel"/>
    <w:tmpl w:val="708AEACC"/>
    <w:lvl w:ilvl="0">
      <w:start w:val="1"/>
      <w:numFmt w:val="decimal"/>
      <w:lvlText w:val="%1."/>
      <w:lvlJc w:val="left"/>
      <w:pPr>
        <w:ind w:left="444" w:hanging="444"/>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C2"/>
    <w:rsid w:val="002B234B"/>
    <w:rsid w:val="0036670E"/>
    <w:rsid w:val="003B0DED"/>
    <w:rsid w:val="003C3ADD"/>
    <w:rsid w:val="0050736F"/>
    <w:rsid w:val="00560B32"/>
    <w:rsid w:val="0056497E"/>
    <w:rsid w:val="005931F5"/>
    <w:rsid w:val="0067604F"/>
    <w:rsid w:val="007964C2"/>
    <w:rsid w:val="009C2477"/>
    <w:rsid w:val="00AC0501"/>
    <w:rsid w:val="00AC41C2"/>
    <w:rsid w:val="00BC415F"/>
    <w:rsid w:val="00BF738D"/>
    <w:rsid w:val="00C12AD5"/>
    <w:rsid w:val="00C16F4C"/>
    <w:rsid w:val="00C36784"/>
    <w:rsid w:val="00D23F15"/>
    <w:rsid w:val="00DB7A60"/>
    <w:rsid w:val="00F3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CD8A"/>
  <w15:docId w15:val="{22D43CFB-44F5-4D82-86A5-D1B2B9E7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062"/>
  </w:style>
  <w:style w:type="paragraph" w:styleId="Heading1">
    <w:name w:val="heading 1"/>
    <w:basedOn w:val="Normal"/>
    <w:next w:val="Normal"/>
    <w:link w:val="Heading1Char"/>
    <w:uiPriority w:val="9"/>
    <w:qFormat/>
    <w:rsid w:val="0007506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7506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7506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7506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7506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7506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7506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7506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7506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50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075062"/>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075062"/>
    <w:pPr>
      <w:outlineLvl w:val="9"/>
    </w:pPr>
  </w:style>
  <w:style w:type="character" w:customStyle="1" w:styleId="Heading2Char">
    <w:name w:val="Heading 2 Char"/>
    <w:basedOn w:val="DefaultParagraphFont"/>
    <w:link w:val="Heading2"/>
    <w:uiPriority w:val="9"/>
    <w:rsid w:val="000750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7506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7506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7506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7506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7506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7506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7506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075062"/>
    <w:pPr>
      <w:spacing w:line="240" w:lineRule="auto"/>
    </w:pPr>
    <w:rPr>
      <w:b/>
      <w:bCs/>
      <w:smallCaps/>
      <w:color w:val="44546A" w:themeColor="text2"/>
    </w:rPr>
  </w:style>
  <w:style w:type="character" w:customStyle="1" w:styleId="TitleChar">
    <w:name w:val="Title Char"/>
    <w:basedOn w:val="DefaultParagraphFont"/>
    <w:link w:val="Title"/>
    <w:uiPriority w:val="10"/>
    <w:rsid w:val="000750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4472C4"/>
      <w:sz w:val="28"/>
      <w:szCs w:val="28"/>
    </w:rPr>
  </w:style>
  <w:style w:type="character" w:customStyle="1" w:styleId="SubtitleChar">
    <w:name w:val="Subtitle Char"/>
    <w:basedOn w:val="DefaultParagraphFont"/>
    <w:link w:val="Subtitle"/>
    <w:uiPriority w:val="11"/>
    <w:rsid w:val="0007506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75062"/>
    <w:rPr>
      <w:b/>
      <w:bCs/>
    </w:rPr>
  </w:style>
  <w:style w:type="character" w:styleId="Emphasis">
    <w:name w:val="Emphasis"/>
    <w:basedOn w:val="DefaultParagraphFont"/>
    <w:uiPriority w:val="20"/>
    <w:qFormat/>
    <w:rsid w:val="00075062"/>
    <w:rPr>
      <w:i/>
      <w:iCs/>
    </w:rPr>
  </w:style>
  <w:style w:type="paragraph" w:styleId="NoSpacing">
    <w:name w:val="No Spacing"/>
    <w:link w:val="NoSpacingChar"/>
    <w:uiPriority w:val="1"/>
    <w:qFormat/>
    <w:rsid w:val="00075062"/>
    <w:pPr>
      <w:spacing w:after="0" w:line="240" w:lineRule="auto"/>
    </w:pPr>
  </w:style>
  <w:style w:type="paragraph" w:styleId="Quote">
    <w:name w:val="Quote"/>
    <w:basedOn w:val="Normal"/>
    <w:next w:val="Normal"/>
    <w:link w:val="QuoteChar"/>
    <w:uiPriority w:val="29"/>
    <w:qFormat/>
    <w:rsid w:val="000750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75062"/>
    <w:rPr>
      <w:color w:val="44546A" w:themeColor="text2"/>
      <w:sz w:val="24"/>
      <w:szCs w:val="24"/>
    </w:rPr>
  </w:style>
  <w:style w:type="paragraph" w:styleId="IntenseQuote">
    <w:name w:val="Intense Quote"/>
    <w:basedOn w:val="Normal"/>
    <w:next w:val="Normal"/>
    <w:link w:val="IntenseQuoteChar"/>
    <w:uiPriority w:val="30"/>
    <w:qFormat/>
    <w:rsid w:val="000750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750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75062"/>
    <w:rPr>
      <w:i/>
      <w:iCs/>
      <w:color w:val="595959" w:themeColor="text1" w:themeTint="A6"/>
    </w:rPr>
  </w:style>
  <w:style w:type="character" w:styleId="IntenseEmphasis">
    <w:name w:val="Intense Emphasis"/>
    <w:basedOn w:val="DefaultParagraphFont"/>
    <w:uiPriority w:val="21"/>
    <w:qFormat/>
    <w:rsid w:val="00075062"/>
    <w:rPr>
      <w:b/>
      <w:bCs/>
      <w:i/>
      <w:iCs/>
    </w:rPr>
  </w:style>
  <w:style w:type="character" w:styleId="SubtleReference">
    <w:name w:val="Subtle Reference"/>
    <w:basedOn w:val="DefaultParagraphFont"/>
    <w:uiPriority w:val="31"/>
    <w:qFormat/>
    <w:rsid w:val="000750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75062"/>
    <w:rPr>
      <w:b/>
      <w:bCs/>
      <w:smallCaps/>
      <w:color w:val="44546A" w:themeColor="text2"/>
      <w:u w:val="single"/>
    </w:rPr>
  </w:style>
  <w:style w:type="character" w:styleId="BookTitle">
    <w:name w:val="Book Title"/>
    <w:basedOn w:val="DefaultParagraphFont"/>
    <w:uiPriority w:val="33"/>
    <w:qFormat/>
    <w:rsid w:val="00075062"/>
    <w:rPr>
      <w:b/>
      <w:bCs/>
      <w:smallCaps/>
      <w:spacing w:val="10"/>
    </w:rPr>
  </w:style>
  <w:style w:type="paragraph" w:styleId="TOC1">
    <w:name w:val="toc 1"/>
    <w:basedOn w:val="Normal"/>
    <w:next w:val="Normal"/>
    <w:autoRedefine/>
    <w:uiPriority w:val="39"/>
    <w:unhideWhenUsed/>
    <w:rsid w:val="009C2477"/>
    <w:pPr>
      <w:tabs>
        <w:tab w:val="right" w:leader="dot" w:pos="9350"/>
      </w:tabs>
      <w:spacing w:after="100" w:line="480" w:lineRule="auto"/>
    </w:pPr>
  </w:style>
  <w:style w:type="character" w:styleId="Hyperlink">
    <w:name w:val="Hyperlink"/>
    <w:basedOn w:val="DefaultParagraphFont"/>
    <w:uiPriority w:val="99"/>
    <w:unhideWhenUsed/>
    <w:rsid w:val="00075062"/>
    <w:rPr>
      <w:color w:val="0563C1" w:themeColor="hyperlink"/>
      <w:u w:val="single"/>
    </w:rPr>
  </w:style>
  <w:style w:type="paragraph" w:styleId="Header">
    <w:name w:val="header"/>
    <w:basedOn w:val="Normal"/>
    <w:link w:val="HeaderChar"/>
    <w:uiPriority w:val="99"/>
    <w:unhideWhenUsed/>
    <w:rsid w:val="0007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062"/>
  </w:style>
  <w:style w:type="paragraph" w:styleId="Footer">
    <w:name w:val="footer"/>
    <w:basedOn w:val="Normal"/>
    <w:link w:val="FooterChar"/>
    <w:uiPriority w:val="99"/>
    <w:unhideWhenUsed/>
    <w:rsid w:val="0007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062"/>
  </w:style>
  <w:style w:type="character" w:customStyle="1" w:styleId="NoSpacingChar">
    <w:name w:val="No Spacing Char"/>
    <w:basedOn w:val="DefaultParagraphFont"/>
    <w:link w:val="NoSpacing"/>
    <w:uiPriority w:val="1"/>
    <w:rsid w:val="00197529"/>
  </w:style>
  <w:style w:type="paragraph" w:styleId="TOC2">
    <w:name w:val="toc 2"/>
    <w:basedOn w:val="Normal"/>
    <w:next w:val="Normal"/>
    <w:autoRedefine/>
    <w:uiPriority w:val="39"/>
    <w:unhideWhenUsed/>
    <w:rsid w:val="00D36940"/>
    <w:pPr>
      <w:spacing w:after="100"/>
      <w:ind w:left="220"/>
    </w:pPr>
  </w:style>
  <w:style w:type="paragraph" w:styleId="ListParagraph">
    <w:name w:val="List Paragraph"/>
    <w:basedOn w:val="Normal"/>
    <w:uiPriority w:val="34"/>
    <w:qFormat/>
    <w:rsid w:val="009F50D6"/>
    <w:pPr>
      <w:ind w:left="720"/>
      <w:contextualSpacing/>
    </w:pPr>
  </w:style>
  <w:style w:type="paragraph" w:styleId="TOC3">
    <w:name w:val="toc 3"/>
    <w:basedOn w:val="Normal"/>
    <w:next w:val="Normal"/>
    <w:autoRedefine/>
    <w:uiPriority w:val="39"/>
    <w:unhideWhenUsed/>
    <w:rsid w:val="009F50D6"/>
    <w:pPr>
      <w:spacing w:after="100"/>
      <w:ind w:left="440"/>
    </w:pPr>
  </w:style>
  <w:style w:type="paragraph" w:styleId="NormalWeb">
    <w:name w:val="Normal (Web)"/>
    <w:basedOn w:val="Normal"/>
    <w:uiPriority w:val="99"/>
    <w:unhideWhenUsed/>
    <w:rsid w:val="00A13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D2"/>
    <w:rPr>
      <w:rFonts w:ascii="Tahoma" w:hAnsi="Tahoma" w:cs="Tahoma"/>
      <w:sz w:val="16"/>
      <w:szCs w:val="16"/>
    </w:rPr>
  </w:style>
  <w:style w:type="character" w:styleId="FollowedHyperlink">
    <w:name w:val="FollowedHyperlink"/>
    <w:basedOn w:val="DefaultParagraphFont"/>
    <w:uiPriority w:val="99"/>
    <w:semiHidden/>
    <w:unhideWhenUsed/>
    <w:rsid w:val="00426CD2"/>
    <w:rPr>
      <w:color w:val="0000FF"/>
      <w:u w:val="single"/>
    </w:rPr>
  </w:style>
  <w:style w:type="paragraph" w:customStyle="1" w:styleId="font5">
    <w:name w:val="font5"/>
    <w:basedOn w:val="Normal"/>
    <w:rsid w:val="00426CD2"/>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xl65">
    <w:name w:val="xl65"/>
    <w:basedOn w:val="Normal"/>
    <w:rsid w:val="00426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66">
    <w:name w:val="xl66"/>
    <w:basedOn w:val="Normal"/>
    <w:rsid w:val="00426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xl67">
    <w:name w:val="xl67"/>
    <w:basedOn w:val="Normal"/>
    <w:rsid w:val="00426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xl68">
    <w:name w:val="xl68"/>
    <w:basedOn w:val="Normal"/>
    <w:rsid w:val="00426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rPr>
  </w:style>
  <w:style w:type="paragraph" w:customStyle="1" w:styleId="xl69">
    <w:name w:val="xl69"/>
    <w:basedOn w:val="Normal"/>
    <w:rsid w:val="00426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70">
    <w:name w:val="xl70"/>
    <w:basedOn w:val="Normal"/>
    <w:rsid w:val="00426C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character" w:customStyle="1" w:styleId="UnresolvedMention1">
    <w:name w:val="Unresolved Mention1"/>
    <w:basedOn w:val="DefaultParagraphFont"/>
    <w:uiPriority w:val="99"/>
    <w:semiHidden/>
    <w:unhideWhenUsed/>
    <w:rsid w:val="00FE3689"/>
    <w:rPr>
      <w:color w:val="605E5C"/>
      <w:shd w:val="clear" w:color="auto" w:fill="E1DFDD"/>
    </w:r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TableofFigures">
    <w:name w:val="table of figures"/>
    <w:basedOn w:val="Normal"/>
    <w:next w:val="Normal"/>
    <w:uiPriority w:val="99"/>
    <w:unhideWhenUsed/>
    <w:rsid w:val="003B0D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wsj.com/market-data/quotes/futures/CLJ30" TargetMode="External"/><Relationship Id="rId21" Type="http://schemas.openxmlformats.org/officeDocument/2006/relationships/hyperlink" Target="https://www.wsj.com/market-data/quotes/futures/CLH22" TargetMode="External"/><Relationship Id="rId42" Type="http://schemas.openxmlformats.org/officeDocument/2006/relationships/hyperlink" Target="https://www.wsj.com/market-data/quotes/futures/CLV22" TargetMode="External"/><Relationship Id="rId63" Type="http://schemas.openxmlformats.org/officeDocument/2006/relationships/hyperlink" Target="https://www.wsj.com/market-data/quotes/futures/CLF28" TargetMode="External"/><Relationship Id="rId84" Type="http://schemas.openxmlformats.org/officeDocument/2006/relationships/hyperlink" Target="https://www.wsj.com/market-data/quotes/futures/CLM23" TargetMode="External"/><Relationship Id="rId138" Type="http://schemas.openxmlformats.org/officeDocument/2006/relationships/hyperlink" Target="https://www.wsj.com/market-data/quotes/futures/CLU25" TargetMode="External"/><Relationship Id="rId159" Type="http://schemas.openxmlformats.org/officeDocument/2006/relationships/hyperlink" Target="https://www.wsj.com/market-data/quotes/futures/UK/GASF22" TargetMode="External"/><Relationship Id="rId170" Type="http://schemas.openxmlformats.org/officeDocument/2006/relationships/hyperlink" Target="https://www.wsj.com/market-data/quotes/futures/UK/GASK22" TargetMode="External"/><Relationship Id="rId191" Type="http://schemas.openxmlformats.org/officeDocument/2006/relationships/hyperlink" Target="https://www.wsj.com/market-data/quotes/futures/UK/GASZ21" TargetMode="External"/><Relationship Id="rId205" Type="http://schemas.openxmlformats.org/officeDocument/2006/relationships/hyperlink" Target="https://www.wsj.com/market-data/quotes/futures/UK/GASN22" TargetMode="External"/><Relationship Id="rId226" Type="http://schemas.openxmlformats.org/officeDocument/2006/relationships/hyperlink" Target="https://www.wsj.com/market-data/quotes/futures/UK/GASX26" TargetMode="External"/><Relationship Id="rId247" Type="http://schemas.openxmlformats.org/officeDocument/2006/relationships/hyperlink" Target="https://www.wsj.com/market-data/quotes/futures/UK/GASJ24" TargetMode="External"/><Relationship Id="rId107" Type="http://schemas.openxmlformats.org/officeDocument/2006/relationships/hyperlink" Target="https://www.wsj.com/market-data/quotes/futures/CLX29" TargetMode="External"/><Relationship Id="rId11" Type="http://schemas.openxmlformats.org/officeDocument/2006/relationships/chart" Target="charts/chart1.xml"/><Relationship Id="rId32" Type="http://schemas.openxmlformats.org/officeDocument/2006/relationships/hyperlink" Target="https://www.wsj.com/market-data/quotes/futures/CLZ26" TargetMode="External"/><Relationship Id="rId53" Type="http://schemas.openxmlformats.org/officeDocument/2006/relationships/hyperlink" Target="https://www.wsj.com/market-data/quotes/futures/CLQ27" TargetMode="External"/><Relationship Id="rId74" Type="http://schemas.openxmlformats.org/officeDocument/2006/relationships/hyperlink" Target="https://www.wsj.com/market-data/quotes/futures/CLF23" TargetMode="External"/><Relationship Id="rId128" Type="http://schemas.openxmlformats.org/officeDocument/2006/relationships/hyperlink" Target="https://www.wsj.com/market-data/quotes/futures/CLJ25" TargetMode="External"/><Relationship Id="rId149" Type="http://schemas.openxmlformats.org/officeDocument/2006/relationships/hyperlink" Target="https://www.wsj.com/market-data/quotes/futures/CLQ31" TargetMode="External"/><Relationship Id="rId5" Type="http://schemas.openxmlformats.org/officeDocument/2006/relationships/settings" Target="settings.xml"/><Relationship Id="rId95" Type="http://schemas.openxmlformats.org/officeDocument/2006/relationships/hyperlink" Target="https://www.wsj.com/market-data/quotes/futures/CLK29" TargetMode="External"/><Relationship Id="rId160" Type="http://schemas.openxmlformats.org/officeDocument/2006/relationships/hyperlink" Target="https://www.wsj.com/market-data/quotes/futures/UK/GASN24" TargetMode="External"/><Relationship Id="rId181" Type="http://schemas.openxmlformats.org/officeDocument/2006/relationships/hyperlink" Target="https://www.wsj.com/market-data/quotes/futures/UK/GASG25" TargetMode="External"/><Relationship Id="rId216" Type="http://schemas.openxmlformats.org/officeDocument/2006/relationships/hyperlink" Target="https://www.wsj.com/market-data/quotes/futures/UK/GASM26" TargetMode="External"/><Relationship Id="rId237" Type="http://schemas.openxmlformats.org/officeDocument/2006/relationships/hyperlink" Target="https://www.wsj.com/market-data/quotes/futures/UK/GASX23" TargetMode="External"/><Relationship Id="rId22" Type="http://schemas.openxmlformats.org/officeDocument/2006/relationships/hyperlink" Target="https://www.wsj.com/market-data/quotes/futures/CLH22" TargetMode="External"/><Relationship Id="rId43" Type="http://schemas.openxmlformats.org/officeDocument/2006/relationships/hyperlink" Target="https://www.wsj.com/market-data/quotes/futures/CLV22" TargetMode="External"/><Relationship Id="rId64" Type="http://schemas.openxmlformats.org/officeDocument/2006/relationships/hyperlink" Target="https://www.wsj.com/market-data/quotes/futures/CLQ22" TargetMode="External"/><Relationship Id="rId118" Type="http://schemas.openxmlformats.org/officeDocument/2006/relationships/hyperlink" Target="https://www.wsj.com/market-data/quotes/futures/CLX24" TargetMode="External"/><Relationship Id="rId139" Type="http://schemas.openxmlformats.org/officeDocument/2006/relationships/hyperlink" Target="https://www.wsj.com/market-data/quotes/futures/CLH31" TargetMode="External"/><Relationship Id="rId85" Type="http://schemas.openxmlformats.org/officeDocument/2006/relationships/hyperlink" Target="https://www.wsj.com/market-data/quotes/futures/CLZ28" TargetMode="External"/><Relationship Id="rId150" Type="http://schemas.openxmlformats.org/officeDocument/2006/relationships/hyperlink" Target="https://www.wsj.com/market-data/quotes/futures/CLH26" TargetMode="External"/><Relationship Id="rId171" Type="http://schemas.openxmlformats.org/officeDocument/2006/relationships/hyperlink" Target="https://www.wsj.com/market-data/quotes/futures/UK/GASK22" TargetMode="External"/><Relationship Id="rId192" Type="http://schemas.openxmlformats.org/officeDocument/2006/relationships/hyperlink" Target="https://www.wsj.com/market-data/quotes/futures/UK/GASM25" TargetMode="External"/><Relationship Id="rId206" Type="http://schemas.openxmlformats.org/officeDocument/2006/relationships/hyperlink" Target="https://www.wsj.com/market-data/quotes/futures/UK/GASF26" TargetMode="External"/><Relationship Id="rId227" Type="http://schemas.openxmlformats.org/officeDocument/2006/relationships/hyperlink" Target="https://www.wsj.com/market-data/quotes/futures/UK/GASM23" TargetMode="External"/><Relationship Id="rId248" Type="http://schemas.openxmlformats.org/officeDocument/2006/relationships/hyperlink" Target="https://www.wsj.com/market-data/quotes/futures/UK/GASV27" TargetMode="External"/><Relationship Id="rId12" Type="http://schemas.openxmlformats.org/officeDocument/2006/relationships/hyperlink" Target="https://www.forbes.com/sites/nishandegnarain/2020/12/21/shipping-gate-why-toxic-vlsfo-fuel-is-such-a-danger-for-global-shipping/?sh=3870362a78fd" TargetMode="External"/><Relationship Id="rId33" Type="http://schemas.openxmlformats.org/officeDocument/2006/relationships/hyperlink" Target="https://www.wsj.com/market-data/quotes/futures/CLN22" TargetMode="External"/><Relationship Id="rId108" Type="http://schemas.openxmlformats.org/officeDocument/2006/relationships/hyperlink" Target="https://www.wsj.com/market-data/quotes/futures/CLM24" TargetMode="External"/><Relationship Id="rId129" Type="http://schemas.openxmlformats.org/officeDocument/2006/relationships/hyperlink" Target="https://www.wsj.com/market-data/quotes/futures/CLV30" TargetMode="External"/><Relationship Id="rId54" Type="http://schemas.openxmlformats.org/officeDocument/2006/relationships/hyperlink" Target="https://www.wsj.com/market-data/quotes/futures/CLH22" TargetMode="External"/><Relationship Id="rId75" Type="http://schemas.openxmlformats.org/officeDocument/2006/relationships/hyperlink" Target="https://www.wsj.com/market-data/quotes/futures/CLN28" TargetMode="External"/><Relationship Id="rId96" Type="http://schemas.openxmlformats.org/officeDocument/2006/relationships/hyperlink" Target="https://www.wsj.com/market-data/quotes/futures/CLZ23" TargetMode="External"/><Relationship Id="rId140" Type="http://schemas.openxmlformats.org/officeDocument/2006/relationships/hyperlink" Target="https://www.wsj.com/market-data/quotes/futures/CLV25" TargetMode="External"/><Relationship Id="rId161" Type="http://schemas.openxmlformats.org/officeDocument/2006/relationships/hyperlink" Target="https://www.wsj.com/market-data/quotes/futures/UK/GASG22" TargetMode="External"/><Relationship Id="rId182" Type="http://schemas.openxmlformats.org/officeDocument/2006/relationships/hyperlink" Target="https://www.wsj.com/market-data/quotes/futures/UK/GASU22" TargetMode="External"/><Relationship Id="rId217" Type="http://schemas.openxmlformats.org/officeDocument/2006/relationships/hyperlink" Target="https://www.wsj.com/market-data/quotes/futures/UK/GASF23" TargetMode="External"/><Relationship Id="rId6" Type="http://schemas.openxmlformats.org/officeDocument/2006/relationships/webSettings" Target="webSettings.xml"/><Relationship Id="rId238" Type="http://schemas.openxmlformats.org/officeDocument/2006/relationships/hyperlink" Target="https://www.wsj.com/market-data/quotes/futures/UK/GASK27" TargetMode="External"/><Relationship Id="rId23" Type="http://schemas.openxmlformats.org/officeDocument/2006/relationships/hyperlink" Target="https://www.wsj.com/market-data/quotes/futures/CLU26" TargetMode="External"/><Relationship Id="rId119" Type="http://schemas.openxmlformats.org/officeDocument/2006/relationships/hyperlink" Target="https://www.wsj.com/market-data/quotes/futures/CLK30" TargetMode="External"/><Relationship Id="rId44" Type="http://schemas.openxmlformats.org/officeDocument/2006/relationships/hyperlink" Target="https://www.wsj.com/market-data/quotes/futures/CLJ27" TargetMode="External"/><Relationship Id="rId65" Type="http://schemas.openxmlformats.org/officeDocument/2006/relationships/hyperlink" Target="https://www.wsj.com/market-data/quotes/futures/CLG28" TargetMode="External"/><Relationship Id="rId86" Type="http://schemas.openxmlformats.org/officeDocument/2006/relationships/hyperlink" Target="https://www.wsj.com/market-data/quotes/futures/CLN23" TargetMode="External"/><Relationship Id="rId130" Type="http://schemas.openxmlformats.org/officeDocument/2006/relationships/hyperlink" Target="https://www.wsj.com/market-data/quotes/futures/CLK25" TargetMode="External"/><Relationship Id="rId151" Type="http://schemas.openxmlformats.org/officeDocument/2006/relationships/hyperlink" Target="https://www.wsj.com/market-data/quotes/futures/CLU31" TargetMode="External"/><Relationship Id="rId172" Type="http://schemas.openxmlformats.org/officeDocument/2006/relationships/hyperlink" Target="https://www.wsj.com/market-data/quotes/futures/UK/GASX24" TargetMode="External"/><Relationship Id="rId193" Type="http://schemas.openxmlformats.org/officeDocument/2006/relationships/hyperlink" Target="https://www.wsj.com/market-data/quotes/futures/UK/GASF22" TargetMode="External"/><Relationship Id="rId207" Type="http://schemas.openxmlformats.org/officeDocument/2006/relationships/hyperlink" Target="https://www.wsj.com/market-data/quotes/futures/UK/GASQ22" TargetMode="External"/><Relationship Id="rId228" Type="http://schemas.openxmlformats.org/officeDocument/2006/relationships/hyperlink" Target="https://www.wsj.com/market-data/quotes/futures/UK/GASZ26" TargetMode="External"/><Relationship Id="rId249" Type="http://schemas.openxmlformats.org/officeDocument/2006/relationships/hyperlink" Target="https://www.wsj.com/market-data/quotes/futures/UK/GASK24" TargetMode="External"/><Relationship Id="rId13" Type="http://schemas.openxmlformats.org/officeDocument/2006/relationships/hyperlink" Target="https://www.oecd.org/gov/regulatory-policy/" TargetMode="External"/><Relationship Id="rId109" Type="http://schemas.openxmlformats.org/officeDocument/2006/relationships/hyperlink" Target="https://www.wsj.com/market-data/quotes/futures/CLZ29" TargetMode="External"/><Relationship Id="rId34" Type="http://schemas.openxmlformats.org/officeDocument/2006/relationships/hyperlink" Target="https://www.wsj.com/market-data/quotes/futures/CLN22" TargetMode="External"/><Relationship Id="rId55" Type="http://schemas.openxmlformats.org/officeDocument/2006/relationships/hyperlink" Target="https://www.wsj.com/market-data/quotes/futures/CLU27" TargetMode="External"/><Relationship Id="rId76" Type="http://schemas.openxmlformats.org/officeDocument/2006/relationships/hyperlink" Target="https://www.wsj.com/market-data/quotes/futures/CLG23" TargetMode="External"/><Relationship Id="rId97" Type="http://schemas.openxmlformats.org/officeDocument/2006/relationships/hyperlink" Target="https://www.wsj.com/market-data/quotes/futures/CLM29" TargetMode="External"/><Relationship Id="rId120" Type="http://schemas.openxmlformats.org/officeDocument/2006/relationships/hyperlink" Target="https://www.wsj.com/market-data/quotes/futures/CLZ24" TargetMode="External"/><Relationship Id="rId141" Type="http://schemas.openxmlformats.org/officeDocument/2006/relationships/hyperlink" Target="https://www.wsj.com/market-data/quotes/futures/CLJ31" TargetMode="External"/><Relationship Id="rId7" Type="http://schemas.openxmlformats.org/officeDocument/2006/relationships/footnotes" Target="footnotes.xml"/><Relationship Id="rId162" Type="http://schemas.openxmlformats.org/officeDocument/2006/relationships/hyperlink" Target="https://www.wsj.com/market-data/quotes/futures/UK/GASG22" TargetMode="External"/><Relationship Id="rId183" Type="http://schemas.openxmlformats.org/officeDocument/2006/relationships/hyperlink" Target="https://www.wsj.com/market-data/quotes/futures/UK/GASU22" TargetMode="External"/><Relationship Id="rId218" Type="http://schemas.openxmlformats.org/officeDocument/2006/relationships/hyperlink" Target="https://www.wsj.com/market-data/quotes/futures/UK/GASN26" TargetMode="External"/><Relationship Id="rId239" Type="http://schemas.openxmlformats.org/officeDocument/2006/relationships/hyperlink" Target="https://www.wsj.com/market-data/quotes/futures/UK/GASZ23" TargetMode="External"/><Relationship Id="rId250" Type="http://schemas.openxmlformats.org/officeDocument/2006/relationships/hyperlink" Target="https://www.wsj.com/market-data/quotes/futures/UK/GASX27" TargetMode="External"/><Relationship Id="rId24" Type="http://schemas.openxmlformats.org/officeDocument/2006/relationships/hyperlink" Target="https://www.wsj.com/market-data/quotes/futures/CLJ22" TargetMode="External"/><Relationship Id="rId45" Type="http://schemas.openxmlformats.org/officeDocument/2006/relationships/hyperlink" Target="https://www.wsj.com/market-data/quotes/futures/CLX22" TargetMode="External"/><Relationship Id="rId66" Type="http://schemas.openxmlformats.org/officeDocument/2006/relationships/hyperlink" Target="https://www.wsj.com/market-data/quotes/futures/CLU22" TargetMode="External"/><Relationship Id="rId87" Type="http://schemas.openxmlformats.org/officeDocument/2006/relationships/hyperlink" Target="https://www.wsj.com/market-data/quotes/futures/CLF29" TargetMode="External"/><Relationship Id="rId110" Type="http://schemas.openxmlformats.org/officeDocument/2006/relationships/hyperlink" Target="https://www.wsj.com/market-data/quotes/futures/CLN24" TargetMode="External"/><Relationship Id="rId131" Type="http://schemas.openxmlformats.org/officeDocument/2006/relationships/hyperlink" Target="https://www.wsj.com/market-data/quotes/futures/CLX30" TargetMode="External"/><Relationship Id="rId152" Type="http://schemas.openxmlformats.org/officeDocument/2006/relationships/hyperlink" Target="https://www.wsj.com/market-data/quotes/futures/CLJ26" TargetMode="External"/><Relationship Id="rId173" Type="http://schemas.openxmlformats.org/officeDocument/2006/relationships/hyperlink" Target="https://www.wsj.com/market-data/quotes/futures/UK/GASM22" TargetMode="External"/><Relationship Id="rId194" Type="http://schemas.openxmlformats.org/officeDocument/2006/relationships/hyperlink" Target="https://www.wsj.com/market-data/quotes/futures/UK/GASN25" TargetMode="External"/><Relationship Id="rId208" Type="http://schemas.openxmlformats.org/officeDocument/2006/relationships/hyperlink" Target="https://www.wsj.com/market-data/quotes/futures/UK/GASG26" TargetMode="External"/><Relationship Id="rId229" Type="http://schemas.openxmlformats.org/officeDocument/2006/relationships/hyperlink" Target="https://www.wsj.com/market-data/quotes/futures/UK/GASN23" TargetMode="External"/><Relationship Id="rId240" Type="http://schemas.openxmlformats.org/officeDocument/2006/relationships/hyperlink" Target="https://www.wsj.com/market-data/quotes/futures/UK/GASM27" TargetMode="External"/><Relationship Id="rId14" Type="http://schemas.openxmlformats.org/officeDocument/2006/relationships/hyperlink" Target="https://www.tandfonline.com/doi/full/10.1080/25725084.2020.1861823" TargetMode="External"/><Relationship Id="rId35" Type="http://schemas.openxmlformats.org/officeDocument/2006/relationships/hyperlink" Target="https://www.wsj.com/market-data/quotes/futures/CLF27" TargetMode="External"/><Relationship Id="rId56" Type="http://schemas.openxmlformats.org/officeDocument/2006/relationships/hyperlink" Target="https://www.wsj.com/market-data/quotes/futures/CLJ22" TargetMode="External"/><Relationship Id="rId77" Type="http://schemas.openxmlformats.org/officeDocument/2006/relationships/hyperlink" Target="https://www.wsj.com/market-data/quotes/futures/CLQ28" TargetMode="External"/><Relationship Id="rId100" Type="http://schemas.openxmlformats.org/officeDocument/2006/relationships/hyperlink" Target="https://www.wsj.com/market-data/quotes/futures/CLG24" TargetMode="External"/><Relationship Id="rId8" Type="http://schemas.openxmlformats.org/officeDocument/2006/relationships/endnotes" Target="endnotes.xml"/><Relationship Id="rId98" Type="http://schemas.openxmlformats.org/officeDocument/2006/relationships/hyperlink" Target="https://www.wsj.com/market-data/quotes/futures/CLF24" TargetMode="External"/><Relationship Id="rId121" Type="http://schemas.openxmlformats.org/officeDocument/2006/relationships/hyperlink" Target="https://www.wsj.com/market-data/quotes/futures/CLM30" TargetMode="External"/><Relationship Id="rId142" Type="http://schemas.openxmlformats.org/officeDocument/2006/relationships/hyperlink" Target="https://www.wsj.com/market-data/quotes/futures/CLX25" TargetMode="External"/><Relationship Id="rId163" Type="http://schemas.openxmlformats.org/officeDocument/2006/relationships/hyperlink" Target="https://www.wsj.com/market-data/quotes/futures/UK/GASQ24" TargetMode="External"/><Relationship Id="rId184" Type="http://schemas.openxmlformats.org/officeDocument/2006/relationships/hyperlink" Target="https://www.wsj.com/market-data/quotes/futures/UK/GASH25" TargetMode="External"/><Relationship Id="rId219" Type="http://schemas.openxmlformats.org/officeDocument/2006/relationships/hyperlink" Target="https://www.wsj.com/market-data/quotes/futures/UK/GASG23" TargetMode="External"/><Relationship Id="rId230" Type="http://schemas.openxmlformats.org/officeDocument/2006/relationships/hyperlink" Target="https://www.wsj.com/market-data/quotes/futures/UK/GASF27" TargetMode="External"/><Relationship Id="rId251" Type="http://schemas.openxmlformats.org/officeDocument/2006/relationships/hyperlink" Target="https://www.wsj.com/market-data/quotes/futures/UK/GASM24" TargetMode="External"/><Relationship Id="rId25" Type="http://schemas.openxmlformats.org/officeDocument/2006/relationships/hyperlink" Target="https://www.wsj.com/market-data/quotes/futures/CLJ22" TargetMode="External"/><Relationship Id="rId46" Type="http://schemas.openxmlformats.org/officeDocument/2006/relationships/hyperlink" Target="https://www.wsj.com/market-data/quotes/futures/CLX22" TargetMode="External"/><Relationship Id="rId67" Type="http://schemas.openxmlformats.org/officeDocument/2006/relationships/hyperlink" Target="https://www.wsj.com/market-data/quotes/futures/CLH28" TargetMode="External"/><Relationship Id="rId88" Type="http://schemas.openxmlformats.org/officeDocument/2006/relationships/hyperlink" Target="https://www.wsj.com/market-data/quotes/futures/CLQ23" TargetMode="External"/><Relationship Id="rId111" Type="http://schemas.openxmlformats.org/officeDocument/2006/relationships/hyperlink" Target="https://www.wsj.com/market-data/quotes/futures/CLF30" TargetMode="External"/><Relationship Id="rId132" Type="http://schemas.openxmlformats.org/officeDocument/2006/relationships/hyperlink" Target="https://www.wsj.com/market-data/quotes/futures/CLM25" TargetMode="External"/><Relationship Id="rId153" Type="http://schemas.openxmlformats.org/officeDocument/2006/relationships/hyperlink" Target="https://www.wsj.com/market-data/quotes/futures/CLV31" TargetMode="External"/><Relationship Id="rId174" Type="http://schemas.openxmlformats.org/officeDocument/2006/relationships/hyperlink" Target="https://www.wsj.com/market-data/quotes/futures/UK/GASM22" TargetMode="External"/><Relationship Id="rId195" Type="http://schemas.openxmlformats.org/officeDocument/2006/relationships/hyperlink" Target="https://www.wsj.com/market-data/quotes/futures/UK/GASG22" TargetMode="External"/><Relationship Id="rId209" Type="http://schemas.openxmlformats.org/officeDocument/2006/relationships/hyperlink" Target="https://www.wsj.com/market-data/quotes/futures/UK/GASU22" TargetMode="External"/><Relationship Id="rId220" Type="http://schemas.openxmlformats.org/officeDocument/2006/relationships/hyperlink" Target="https://www.wsj.com/market-data/quotes/futures/UK/GASQ26" TargetMode="External"/><Relationship Id="rId241" Type="http://schemas.openxmlformats.org/officeDocument/2006/relationships/hyperlink" Target="https://www.wsj.com/market-data/quotes/futures/UK/GASF24" TargetMode="External"/><Relationship Id="rId15" Type="http://schemas.openxmlformats.org/officeDocument/2006/relationships/hyperlink" Target="https://www.wsj.com/market-data/quotes/futures/CLF22" TargetMode="External"/><Relationship Id="rId36" Type="http://schemas.openxmlformats.org/officeDocument/2006/relationships/hyperlink" Target="https://www.wsj.com/market-data/quotes/futures/CLQ22" TargetMode="External"/><Relationship Id="rId57" Type="http://schemas.openxmlformats.org/officeDocument/2006/relationships/hyperlink" Target="https://www.wsj.com/market-data/quotes/futures/CLV27" TargetMode="External"/><Relationship Id="rId78" Type="http://schemas.openxmlformats.org/officeDocument/2006/relationships/hyperlink" Target="https://www.wsj.com/market-data/quotes/futures/CLH23" TargetMode="External"/><Relationship Id="rId99" Type="http://schemas.openxmlformats.org/officeDocument/2006/relationships/hyperlink" Target="https://www.wsj.com/market-data/quotes/futures/CLN29" TargetMode="External"/><Relationship Id="rId101" Type="http://schemas.openxmlformats.org/officeDocument/2006/relationships/hyperlink" Target="https://www.wsj.com/market-data/quotes/futures/CLQ29" TargetMode="External"/><Relationship Id="rId122" Type="http://schemas.openxmlformats.org/officeDocument/2006/relationships/hyperlink" Target="https://www.wsj.com/market-data/quotes/futures/CLF25" TargetMode="External"/><Relationship Id="rId143" Type="http://schemas.openxmlformats.org/officeDocument/2006/relationships/hyperlink" Target="https://www.wsj.com/market-data/quotes/futures/CLK31" TargetMode="External"/><Relationship Id="rId164" Type="http://schemas.openxmlformats.org/officeDocument/2006/relationships/hyperlink" Target="https://www.wsj.com/market-data/quotes/futures/UK/GASH22" TargetMode="External"/><Relationship Id="rId185" Type="http://schemas.openxmlformats.org/officeDocument/2006/relationships/hyperlink" Target="https://www.wsj.com/market-data/quotes/futures/UK/GASV22" TargetMode="External"/><Relationship Id="rId9" Type="http://schemas.openxmlformats.org/officeDocument/2006/relationships/image" Target="media/image1.png"/><Relationship Id="rId210" Type="http://schemas.openxmlformats.org/officeDocument/2006/relationships/hyperlink" Target="https://www.wsj.com/market-data/quotes/futures/UK/GASH26" TargetMode="External"/><Relationship Id="rId26" Type="http://schemas.openxmlformats.org/officeDocument/2006/relationships/hyperlink" Target="https://www.wsj.com/market-data/quotes/futures/CLV26" TargetMode="External"/><Relationship Id="rId231" Type="http://schemas.openxmlformats.org/officeDocument/2006/relationships/hyperlink" Target="https://www.wsj.com/market-data/quotes/futures/UK/GASQ23" TargetMode="External"/><Relationship Id="rId252" Type="http://schemas.openxmlformats.org/officeDocument/2006/relationships/hyperlink" Target="https://www.wsj.com/market-data/quotes/futures/UK/GASZ27" TargetMode="External"/><Relationship Id="rId47" Type="http://schemas.openxmlformats.org/officeDocument/2006/relationships/hyperlink" Target="https://www.wsj.com/market-data/quotes/futures/CLK27" TargetMode="External"/><Relationship Id="rId68" Type="http://schemas.openxmlformats.org/officeDocument/2006/relationships/hyperlink" Target="https://www.wsj.com/market-data/quotes/futures/CLV22" TargetMode="External"/><Relationship Id="rId89" Type="http://schemas.openxmlformats.org/officeDocument/2006/relationships/hyperlink" Target="https://www.wsj.com/market-data/quotes/futures/CLG29" TargetMode="External"/><Relationship Id="rId112" Type="http://schemas.openxmlformats.org/officeDocument/2006/relationships/hyperlink" Target="https://www.wsj.com/market-data/quotes/futures/CLQ24" TargetMode="External"/><Relationship Id="rId133" Type="http://schemas.openxmlformats.org/officeDocument/2006/relationships/hyperlink" Target="https://www.wsj.com/market-data/quotes/futures/CLZ30" TargetMode="External"/><Relationship Id="rId154" Type="http://schemas.openxmlformats.org/officeDocument/2006/relationships/hyperlink" Target="https://www.wsj.com/market-data/quotes/futures/CLK26" TargetMode="External"/><Relationship Id="rId175" Type="http://schemas.openxmlformats.org/officeDocument/2006/relationships/hyperlink" Target="https://www.wsj.com/market-data/quotes/futures/UK/GASZ24" TargetMode="External"/><Relationship Id="rId196" Type="http://schemas.openxmlformats.org/officeDocument/2006/relationships/hyperlink" Target="https://www.wsj.com/market-data/quotes/futures/UK/GASQ25" TargetMode="External"/><Relationship Id="rId200" Type="http://schemas.openxmlformats.org/officeDocument/2006/relationships/hyperlink" Target="https://www.wsj.com/market-data/quotes/futures/UK/GASV25" TargetMode="External"/><Relationship Id="rId16" Type="http://schemas.openxmlformats.org/officeDocument/2006/relationships/hyperlink" Target="https://www.wsj.com/market-data/quotes/futures/CLF22" TargetMode="External"/><Relationship Id="rId221" Type="http://schemas.openxmlformats.org/officeDocument/2006/relationships/hyperlink" Target="https://www.wsj.com/market-data/quotes/futures/UK/GASH23" TargetMode="External"/><Relationship Id="rId242" Type="http://schemas.openxmlformats.org/officeDocument/2006/relationships/hyperlink" Target="https://www.wsj.com/market-data/quotes/futures/UK/GASN27" TargetMode="External"/><Relationship Id="rId37" Type="http://schemas.openxmlformats.org/officeDocument/2006/relationships/hyperlink" Target="https://www.wsj.com/market-data/quotes/futures/CLQ22" TargetMode="External"/><Relationship Id="rId58" Type="http://schemas.openxmlformats.org/officeDocument/2006/relationships/hyperlink" Target="https://www.wsj.com/market-data/quotes/futures/CLK22" TargetMode="External"/><Relationship Id="rId79" Type="http://schemas.openxmlformats.org/officeDocument/2006/relationships/hyperlink" Target="https://www.wsj.com/market-data/quotes/futures/CLU28" TargetMode="External"/><Relationship Id="rId102" Type="http://schemas.openxmlformats.org/officeDocument/2006/relationships/hyperlink" Target="https://www.wsj.com/market-data/quotes/futures/CLH24" TargetMode="External"/><Relationship Id="rId123" Type="http://schemas.openxmlformats.org/officeDocument/2006/relationships/hyperlink" Target="https://www.wsj.com/market-data/quotes/futures/CLN30" TargetMode="External"/><Relationship Id="rId144" Type="http://schemas.openxmlformats.org/officeDocument/2006/relationships/hyperlink" Target="https://www.wsj.com/market-data/quotes/futures/CLZ25" TargetMode="External"/><Relationship Id="rId90" Type="http://schemas.openxmlformats.org/officeDocument/2006/relationships/hyperlink" Target="https://www.wsj.com/market-data/quotes/futures/CLU23" TargetMode="External"/><Relationship Id="rId165" Type="http://schemas.openxmlformats.org/officeDocument/2006/relationships/hyperlink" Target="https://www.wsj.com/market-data/quotes/futures/UK/GASH22" TargetMode="External"/><Relationship Id="rId186" Type="http://schemas.openxmlformats.org/officeDocument/2006/relationships/hyperlink" Target="https://www.wsj.com/market-data/quotes/futures/UK/GASV22" TargetMode="External"/><Relationship Id="rId211" Type="http://schemas.openxmlformats.org/officeDocument/2006/relationships/hyperlink" Target="https://www.wsj.com/market-data/quotes/futures/UK/GASV22" TargetMode="External"/><Relationship Id="rId232" Type="http://schemas.openxmlformats.org/officeDocument/2006/relationships/hyperlink" Target="https://www.wsj.com/market-data/quotes/futures/UK/GASG27" TargetMode="External"/><Relationship Id="rId253" Type="http://schemas.openxmlformats.org/officeDocument/2006/relationships/footer" Target="footer1.xml"/><Relationship Id="rId27" Type="http://schemas.openxmlformats.org/officeDocument/2006/relationships/hyperlink" Target="https://www.wsj.com/market-data/quotes/futures/CLK22" TargetMode="External"/><Relationship Id="rId48" Type="http://schemas.openxmlformats.org/officeDocument/2006/relationships/hyperlink" Target="https://www.wsj.com/market-data/quotes/futures/CLZ21" TargetMode="External"/><Relationship Id="rId69" Type="http://schemas.openxmlformats.org/officeDocument/2006/relationships/hyperlink" Target="https://www.wsj.com/market-data/quotes/futures/CLJ28" TargetMode="External"/><Relationship Id="rId113" Type="http://schemas.openxmlformats.org/officeDocument/2006/relationships/hyperlink" Target="https://www.wsj.com/market-data/quotes/futures/CLG30" TargetMode="External"/><Relationship Id="rId134" Type="http://schemas.openxmlformats.org/officeDocument/2006/relationships/hyperlink" Target="https://www.wsj.com/market-data/quotes/futures/CLN25" TargetMode="External"/><Relationship Id="rId80" Type="http://schemas.openxmlformats.org/officeDocument/2006/relationships/hyperlink" Target="https://www.wsj.com/market-data/quotes/futures/CLJ23" TargetMode="External"/><Relationship Id="rId155" Type="http://schemas.openxmlformats.org/officeDocument/2006/relationships/hyperlink" Target="https://www.wsj.com/market-data/quotes/futures/CLX31" TargetMode="External"/><Relationship Id="rId176" Type="http://schemas.openxmlformats.org/officeDocument/2006/relationships/hyperlink" Target="https://www.wsj.com/market-data/quotes/futures/UK/GASN22" TargetMode="External"/><Relationship Id="rId197" Type="http://schemas.openxmlformats.org/officeDocument/2006/relationships/hyperlink" Target="https://www.wsj.com/market-data/quotes/futures/UK/GASH22" TargetMode="External"/><Relationship Id="rId201" Type="http://schemas.openxmlformats.org/officeDocument/2006/relationships/hyperlink" Target="https://www.wsj.com/market-data/quotes/futures/UK/GASK22" TargetMode="External"/><Relationship Id="rId222" Type="http://schemas.openxmlformats.org/officeDocument/2006/relationships/hyperlink" Target="https://www.wsj.com/market-data/quotes/futures/UK/GASU26" TargetMode="External"/><Relationship Id="rId243" Type="http://schemas.openxmlformats.org/officeDocument/2006/relationships/hyperlink" Target="https://www.wsj.com/market-data/quotes/futures/UK/GASG24" TargetMode="External"/><Relationship Id="rId17" Type="http://schemas.openxmlformats.org/officeDocument/2006/relationships/hyperlink" Target="https://www.wsj.com/market-data/quotes/futures/CLN26" TargetMode="External"/><Relationship Id="rId38" Type="http://schemas.openxmlformats.org/officeDocument/2006/relationships/hyperlink" Target="https://www.wsj.com/market-data/quotes/futures/CLG27" TargetMode="External"/><Relationship Id="rId59" Type="http://schemas.openxmlformats.org/officeDocument/2006/relationships/hyperlink" Target="https://www.wsj.com/market-data/quotes/futures/CLX27" TargetMode="External"/><Relationship Id="rId103" Type="http://schemas.openxmlformats.org/officeDocument/2006/relationships/hyperlink" Target="https://www.wsj.com/market-data/quotes/futures/CLU29" TargetMode="External"/><Relationship Id="rId124" Type="http://schemas.openxmlformats.org/officeDocument/2006/relationships/hyperlink" Target="https://www.wsj.com/market-data/quotes/futures/CLG25" TargetMode="External"/><Relationship Id="rId70" Type="http://schemas.openxmlformats.org/officeDocument/2006/relationships/hyperlink" Target="https://www.wsj.com/market-data/quotes/futures/CLX22" TargetMode="External"/><Relationship Id="rId91" Type="http://schemas.openxmlformats.org/officeDocument/2006/relationships/hyperlink" Target="https://www.wsj.com/market-data/quotes/futures/CLH29" TargetMode="External"/><Relationship Id="rId145" Type="http://schemas.openxmlformats.org/officeDocument/2006/relationships/hyperlink" Target="https://www.wsj.com/market-data/quotes/futures/CLM31" TargetMode="External"/><Relationship Id="rId166" Type="http://schemas.openxmlformats.org/officeDocument/2006/relationships/hyperlink" Target="https://www.wsj.com/market-data/quotes/futures/UK/GASU24" TargetMode="External"/><Relationship Id="rId187" Type="http://schemas.openxmlformats.org/officeDocument/2006/relationships/hyperlink" Target="https://www.wsj.com/market-data/quotes/futures/UK/GASJ25" TargetMode="External"/><Relationship Id="rId1" Type="http://schemas.openxmlformats.org/officeDocument/2006/relationships/customXml" Target="../customXml/item1.xml"/><Relationship Id="rId212" Type="http://schemas.openxmlformats.org/officeDocument/2006/relationships/hyperlink" Target="https://www.wsj.com/market-data/quotes/futures/UK/GASJ26" TargetMode="External"/><Relationship Id="rId233" Type="http://schemas.openxmlformats.org/officeDocument/2006/relationships/hyperlink" Target="https://www.wsj.com/market-data/quotes/futures/UK/GASU23" TargetMode="External"/><Relationship Id="rId254" Type="http://schemas.openxmlformats.org/officeDocument/2006/relationships/fontTable" Target="fontTable.xml"/><Relationship Id="rId28" Type="http://schemas.openxmlformats.org/officeDocument/2006/relationships/hyperlink" Target="https://www.wsj.com/market-data/quotes/futures/CLK22" TargetMode="External"/><Relationship Id="rId49" Type="http://schemas.openxmlformats.org/officeDocument/2006/relationships/hyperlink" Target="https://www.wsj.com/market-data/quotes/futures/CLM27" TargetMode="External"/><Relationship Id="rId114" Type="http://schemas.openxmlformats.org/officeDocument/2006/relationships/hyperlink" Target="https://www.wsj.com/market-data/quotes/futures/CLU24" TargetMode="External"/><Relationship Id="rId60" Type="http://schemas.openxmlformats.org/officeDocument/2006/relationships/hyperlink" Target="https://www.wsj.com/market-data/quotes/futures/CLM22" TargetMode="External"/><Relationship Id="rId81" Type="http://schemas.openxmlformats.org/officeDocument/2006/relationships/hyperlink" Target="https://www.wsj.com/market-data/quotes/futures/CLV28" TargetMode="External"/><Relationship Id="rId135" Type="http://schemas.openxmlformats.org/officeDocument/2006/relationships/hyperlink" Target="https://www.wsj.com/market-data/quotes/futures/CLF31" TargetMode="External"/><Relationship Id="rId156" Type="http://schemas.openxmlformats.org/officeDocument/2006/relationships/hyperlink" Target="https://www.wsj.com/market-data/quotes/futures/CLM26" TargetMode="External"/><Relationship Id="rId177" Type="http://schemas.openxmlformats.org/officeDocument/2006/relationships/hyperlink" Target="https://www.wsj.com/market-data/quotes/futures/UK/GASN22" TargetMode="External"/><Relationship Id="rId198" Type="http://schemas.openxmlformats.org/officeDocument/2006/relationships/hyperlink" Target="https://www.wsj.com/market-data/quotes/futures/UK/GASU25" TargetMode="External"/><Relationship Id="rId202" Type="http://schemas.openxmlformats.org/officeDocument/2006/relationships/hyperlink" Target="https://www.wsj.com/market-data/quotes/futures/UK/GASX25" TargetMode="External"/><Relationship Id="rId223" Type="http://schemas.openxmlformats.org/officeDocument/2006/relationships/hyperlink" Target="https://www.wsj.com/market-data/quotes/futures/UK/GASJ23" TargetMode="External"/><Relationship Id="rId244" Type="http://schemas.openxmlformats.org/officeDocument/2006/relationships/hyperlink" Target="https://www.wsj.com/market-data/quotes/futures/UK/GASQ27" TargetMode="External"/><Relationship Id="rId18" Type="http://schemas.openxmlformats.org/officeDocument/2006/relationships/hyperlink" Target="https://www.wsj.com/market-data/quotes/futures/CLG22" TargetMode="External"/><Relationship Id="rId39" Type="http://schemas.openxmlformats.org/officeDocument/2006/relationships/hyperlink" Target="https://www.wsj.com/market-data/quotes/futures/CLU22" TargetMode="External"/><Relationship Id="rId50" Type="http://schemas.openxmlformats.org/officeDocument/2006/relationships/hyperlink" Target="https://www.wsj.com/market-data/quotes/futures/CLF22" TargetMode="External"/><Relationship Id="rId104" Type="http://schemas.openxmlformats.org/officeDocument/2006/relationships/hyperlink" Target="https://www.wsj.com/market-data/quotes/futures/CLJ24" TargetMode="External"/><Relationship Id="rId125" Type="http://schemas.openxmlformats.org/officeDocument/2006/relationships/hyperlink" Target="https://www.wsj.com/market-data/quotes/futures/CLQ30" TargetMode="External"/><Relationship Id="rId146" Type="http://schemas.openxmlformats.org/officeDocument/2006/relationships/hyperlink" Target="https://www.wsj.com/market-data/quotes/futures/CLF26" TargetMode="External"/><Relationship Id="rId167" Type="http://schemas.openxmlformats.org/officeDocument/2006/relationships/hyperlink" Target="https://www.wsj.com/market-data/quotes/futures/UK/GASJ22" TargetMode="External"/><Relationship Id="rId188" Type="http://schemas.openxmlformats.org/officeDocument/2006/relationships/hyperlink" Target="https://www.wsj.com/market-data/quotes/futures/UK/GASX22" TargetMode="External"/><Relationship Id="rId71" Type="http://schemas.openxmlformats.org/officeDocument/2006/relationships/hyperlink" Target="https://www.wsj.com/market-data/quotes/futures/CLK28" TargetMode="External"/><Relationship Id="rId92" Type="http://schemas.openxmlformats.org/officeDocument/2006/relationships/hyperlink" Target="https://www.wsj.com/market-data/quotes/futures/CLV23" TargetMode="External"/><Relationship Id="rId213" Type="http://schemas.openxmlformats.org/officeDocument/2006/relationships/hyperlink" Target="https://www.wsj.com/market-data/quotes/futures/UK/GASX22" TargetMode="External"/><Relationship Id="rId234" Type="http://schemas.openxmlformats.org/officeDocument/2006/relationships/hyperlink" Target="https://www.wsj.com/market-data/quotes/futures/UK/GASH27" TargetMode="External"/><Relationship Id="rId2" Type="http://schemas.openxmlformats.org/officeDocument/2006/relationships/customXml" Target="../customXml/item2.xml"/><Relationship Id="rId29" Type="http://schemas.openxmlformats.org/officeDocument/2006/relationships/hyperlink" Target="https://www.wsj.com/market-data/quotes/futures/CLX26" TargetMode="External"/><Relationship Id="rId255" Type="http://schemas.openxmlformats.org/officeDocument/2006/relationships/theme" Target="theme/theme1.xml"/><Relationship Id="rId40" Type="http://schemas.openxmlformats.org/officeDocument/2006/relationships/hyperlink" Target="https://www.wsj.com/market-data/quotes/futures/CLU22" TargetMode="External"/><Relationship Id="rId115" Type="http://schemas.openxmlformats.org/officeDocument/2006/relationships/hyperlink" Target="https://www.wsj.com/market-data/quotes/futures/CLH30" TargetMode="External"/><Relationship Id="rId136" Type="http://schemas.openxmlformats.org/officeDocument/2006/relationships/hyperlink" Target="https://www.wsj.com/market-data/quotes/futures/CLQ25" TargetMode="External"/><Relationship Id="rId157" Type="http://schemas.openxmlformats.org/officeDocument/2006/relationships/hyperlink" Target="https://www.wsj.com/market-data/quotes/futures/CLZ31" TargetMode="External"/><Relationship Id="rId178" Type="http://schemas.openxmlformats.org/officeDocument/2006/relationships/hyperlink" Target="https://www.wsj.com/market-data/quotes/futures/UK/GASF25" TargetMode="External"/><Relationship Id="rId61" Type="http://schemas.openxmlformats.org/officeDocument/2006/relationships/hyperlink" Target="https://www.wsj.com/market-data/quotes/futures/CLZ27" TargetMode="External"/><Relationship Id="rId82" Type="http://schemas.openxmlformats.org/officeDocument/2006/relationships/hyperlink" Target="https://www.wsj.com/market-data/quotes/futures/CLK23" TargetMode="External"/><Relationship Id="rId199" Type="http://schemas.openxmlformats.org/officeDocument/2006/relationships/hyperlink" Target="https://www.wsj.com/market-data/quotes/futures/UK/GASJ22" TargetMode="External"/><Relationship Id="rId203" Type="http://schemas.openxmlformats.org/officeDocument/2006/relationships/hyperlink" Target="https://www.wsj.com/market-data/quotes/futures/UK/GASM22" TargetMode="External"/><Relationship Id="rId19" Type="http://schemas.openxmlformats.org/officeDocument/2006/relationships/hyperlink" Target="https://www.wsj.com/market-data/quotes/futures/CLG22" TargetMode="External"/><Relationship Id="rId224" Type="http://schemas.openxmlformats.org/officeDocument/2006/relationships/hyperlink" Target="https://www.wsj.com/market-data/quotes/futures/UK/GASV26" TargetMode="External"/><Relationship Id="rId245" Type="http://schemas.openxmlformats.org/officeDocument/2006/relationships/hyperlink" Target="https://www.wsj.com/market-data/quotes/futures/UK/GASH24" TargetMode="External"/><Relationship Id="rId30" Type="http://schemas.openxmlformats.org/officeDocument/2006/relationships/hyperlink" Target="https://www.wsj.com/market-data/quotes/futures/CLM22" TargetMode="External"/><Relationship Id="rId105" Type="http://schemas.openxmlformats.org/officeDocument/2006/relationships/hyperlink" Target="https://www.wsj.com/market-data/quotes/futures/CLV29" TargetMode="External"/><Relationship Id="rId126" Type="http://schemas.openxmlformats.org/officeDocument/2006/relationships/hyperlink" Target="https://www.wsj.com/market-data/quotes/futures/CLH25" TargetMode="External"/><Relationship Id="rId147" Type="http://schemas.openxmlformats.org/officeDocument/2006/relationships/hyperlink" Target="https://www.wsj.com/market-data/quotes/futures/CLN31" TargetMode="External"/><Relationship Id="rId168" Type="http://schemas.openxmlformats.org/officeDocument/2006/relationships/hyperlink" Target="https://www.wsj.com/market-data/quotes/futures/UK/GASJ22" TargetMode="External"/><Relationship Id="rId51" Type="http://schemas.openxmlformats.org/officeDocument/2006/relationships/hyperlink" Target="https://www.wsj.com/market-data/quotes/futures/CLN27" TargetMode="External"/><Relationship Id="rId72" Type="http://schemas.openxmlformats.org/officeDocument/2006/relationships/hyperlink" Target="https://www.wsj.com/market-data/quotes/futures/CLZ22" TargetMode="External"/><Relationship Id="rId93" Type="http://schemas.openxmlformats.org/officeDocument/2006/relationships/hyperlink" Target="https://www.wsj.com/market-data/quotes/futures/CLJ29" TargetMode="External"/><Relationship Id="rId189" Type="http://schemas.openxmlformats.org/officeDocument/2006/relationships/hyperlink" Target="https://www.wsj.com/market-data/quotes/futures/UK/GASX22" TargetMode="External"/><Relationship Id="rId3" Type="http://schemas.openxmlformats.org/officeDocument/2006/relationships/numbering" Target="numbering.xml"/><Relationship Id="rId214" Type="http://schemas.openxmlformats.org/officeDocument/2006/relationships/hyperlink" Target="https://www.wsj.com/market-data/quotes/futures/UK/GASK26" TargetMode="External"/><Relationship Id="rId235" Type="http://schemas.openxmlformats.org/officeDocument/2006/relationships/hyperlink" Target="https://www.wsj.com/market-data/quotes/futures/UK/GASV23" TargetMode="External"/><Relationship Id="rId116" Type="http://schemas.openxmlformats.org/officeDocument/2006/relationships/hyperlink" Target="https://www.wsj.com/market-data/quotes/futures/CLV24" TargetMode="External"/><Relationship Id="rId137" Type="http://schemas.openxmlformats.org/officeDocument/2006/relationships/hyperlink" Target="https://www.wsj.com/market-data/quotes/futures/CLG31" TargetMode="External"/><Relationship Id="rId158" Type="http://schemas.openxmlformats.org/officeDocument/2006/relationships/hyperlink" Target="https://www.wsj.com/market-data/quotes/futures/UK/GASF22" TargetMode="External"/><Relationship Id="rId20" Type="http://schemas.openxmlformats.org/officeDocument/2006/relationships/hyperlink" Target="https://www.wsj.com/market-data/quotes/futures/CLQ26" TargetMode="External"/><Relationship Id="rId41" Type="http://schemas.openxmlformats.org/officeDocument/2006/relationships/hyperlink" Target="https://www.wsj.com/market-data/quotes/futures/CLH27" TargetMode="External"/><Relationship Id="rId62" Type="http://schemas.openxmlformats.org/officeDocument/2006/relationships/hyperlink" Target="https://www.wsj.com/market-data/quotes/futures/CLN22" TargetMode="External"/><Relationship Id="rId83" Type="http://schemas.openxmlformats.org/officeDocument/2006/relationships/hyperlink" Target="https://www.wsj.com/market-data/quotes/futures/CLX28" TargetMode="External"/><Relationship Id="rId179" Type="http://schemas.openxmlformats.org/officeDocument/2006/relationships/hyperlink" Target="https://www.wsj.com/market-data/quotes/futures/UK/GASQ22" TargetMode="External"/><Relationship Id="rId190" Type="http://schemas.openxmlformats.org/officeDocument/2006/relationships/hyperlink" Target="https://www.wsj.com/market-data/quotes/futures/UK/GASK25" TargetMode="External"/><Relationship Id="rId204" Type="http://schemas.openxmlformats.org/officeDocument/2006/relationships/hyperlink" Target="https://www.wsj.com/market-data/quotes/futures/UK/GASZ25" TargetMode="External"/><Relationship Id="rId225" Type="http://schemas.openxmlformats.org/officeDocument/2006/relationships/hyperlink" Target="https://www.wsj.com/market-data/quotes/futures/UK/GASK23" TargetMode="External"/><Relationship Id="rId246" Type="http://schemas.openxmlformats.org/officeDocument/2006/relationships/hyperlink" Target="https://www.wsj.com/market-data/quotes/futures/UK/GASU27" TargetMode="External"/><Relationship Id="rId106" Type="http://schemas.openxmlformats.org/officeDocument/2006/relationships/hyperlink" Target="https://www.wsj.com/market-data/quotes/futures/CLK24" TargetMode="External"/><Relationship Id="rId127" Type="http://schemas.openxmlformats.org/officeDocument/2006/relationships/hyperlink" Target="https://www.wsj.com/market-data/quotes/futures/CLU30" TargetMode="External"/><Relationship Id="rId10" Type="http://schemas.openxmlformats.org/officeDocument/2006/relationships/image" Target="media/image2.png"/><Relationship Id="rId31" Type="http://schemas.openxmlformats.org/officeDocument/2006/relationships/hyperlink" Target="https://www.wsj.com/market-data/quotes/futures/CLM22" TargetMode="External"/><Relationship Id="rId52" Type="http://schemas.openxmlformats.org/officeDocument/2006/relationships/hyperlink" Target="https://www.wsj.com/market-data/quotes/futures/CLG22" TargetMode="External"/><Relationship Id="rId73" Type="http://schemas.openxmlformats.org/officeDocument/2006/relationships/hyperlink" Target="https://www.wsj.com/market-data/quotes/futures/CLM28" TargetMode="External"/><Relationship Id="rId94" Type="http://schemas.openxmlformats.org/officeDocument/2006/relationships/hyperlink" Target="https://www.wsj.com/market-data/quotes/futures/CLX23" TargetMode="External"/><Relationship Id="rId148" Type="http://schemas.openxmlformats.org/officeDocument/2006/relationships/hyperlink" Target="https://www.wsj.com/market-data/quotes/futures/CLG26" TargetMode="External"/><Relationship Id="rId169" Type="http://schemas.openxmlformats.org/officeDocument/2006/relationships/hyperlink" Target="https://www.wsj.com/market-data/quotes/futures/UK/GASV24" TargetMode="External"/><Relationship Id="rId4" Type="http://schemas.openxmlformats.org/officeDocument/2006/relationships/styles" Target="styles.xml"/><Relationship Id="rId180" Type="http://schemas.openxmlformats.org/officeDocument/2006/relationships/hyperlink" Target="https://www.wsj.com/market-data/quotes/futures/UK/GASQ22" TargetMode="External"/><Relationship Id="rId215" Type="http://schemas.openxmlformats.org/officeDocument/2006/relationships/hyperlink" Target="https://www.wsj.com/market-data/quotes/futures/UK/GASZ22" TargetMode="External"/><Relationship Id="rId236" Type="http://schemas.openxmlformats.org/officeDocument/2006/relationships/hyperlink" Target="https://www.wsj.com/market-data/quotes/futures/UK/GASJ2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3af9c8b185c36ce/Desktop/Proforma%20Draft%20Final%20Project%2012.01.2021%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THRESHOLD</a:t>
            </a:r>
            <a:r>
              <a:rPr lang="en-US" baseline="0"/>
              <a:t>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'[Proforma Draft Final Project 12.01.2021 FINAL.xlsx]EMV CALCULATION'!$B$1</c:f>
              <c:strCache>
                <c:ptCount val="1"/>
                <c:pt idx="0">
                  <c:v>NPV WITH SCRUBBER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'[Proforma Draft Final Project 12.01.2021 FINAL.xlsx]EMV CALCULATION'!$B$2:$B$11</c:f>
              <c:numCache>
                <c:formatCode>_("$"* #,##0.00_);_("$"* \(#,##0.00\);_("$"* "-"??_);_(@_)</c:formatCode>
                <c:ptCount val="10"/>
                <c:pt idx="0">
                  <c:v>1727591369.6203737</c:v>
                </c:pt>
                <c:pt idx="1">
                  <c:v>1707665033.1734152</c:v>
                </c:pt>
                <c:pt idx="2">
                  <c:v>1687738696.7264559</c:v>
                </c:pt>
                <c:pt idx="3">
                  <c:v>1667812360.2794969</c:v>
                </c:pt>
                <c:pt idx="4">
                  <c:v>1647886023.8325379</c:v>
                </c:pt>
                <c:pt idx="5">
                  <c:v>1627959687.3855793</c:v>
                </c:pt>
                <c:pt idx="6">
                  <c:v>1608033350.9386206</c:v>
                </c:pt>
                <c:pt idx="7">
                  <c:v>1588107014.4916611</c:v>
                </c:pt>
                <c:pt idx="8">
                  <c:v>1568180678.0447023</c:v>
                </c:pt>
                <c:pt idx="9">
                  <c:v>1548254341.5977435</c:v>
                </c:pt>
              </c:numCache>
            </c:numRef>
          </c:val>
          <c:smooth val="0"/>
          <c:extLst>
            <c:ext xmlns:c16="http://schemas.microsoft.com/office/drawing/2014/chart" uri="{C3380CC4-5D6E-409C-BE32-E72D297353CC}">
              <c16:uniqueId val="{00000000-A522-4D1C-98F6-8FB358E175D3}"/>
            </c:ext>
          </c:extLst>
        </c:ser>
        <c:ser>
          <c:idx val="2"/>
          <c:order val="1"/>
          <c:tx>
            <c:strRef>
              <c:f>'[Proforma Draft Final Project 12.01.2021 FINAL.xlsx]EMV CALCULATION'!$C$1</c:f>
              <c:strCache>
                <c:ptCount val="1"/>
                <c:pt idx="0">
                  <c:v>NPV WITHOUT SCRUBBER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'[Proforma Draft Final Project 12.01.2021 FINAL.xlsx]EMV CALCULATION'!$C$2:$C$11</c:f>
              <c:numCache>
                <c:formatCode>"$"#,##0.00_);[Red]\("$"#,##0.00\)</c:formatCode>
                <c:ptCount val="10"/>
                <c:pt idx="0">
                  <c:v>58393411.102309532</c:v>
                </c:pt>
                <c:pt idx="1">
                  <c:v>252252408.6421403</c:v>
                </c:pt>
                <c:pt idx="2">
                  <c:v>445128697.79980367</c:v>
                </c:pt>
                <c:pt idx="3">
                  <c:v>638004986.95746744</c:v>
                </c:pt>
                <c:pt idx="4">
                  <c:v>830881276.11513126</c:v>
                </c:pt>
                <c:pt idx="5">
                  <c:v>1023757565.272795</c:v>
                </c:pt>
                <c:pt idx="6">
                  <c:v>1216633854.4304588</c:v>
                </c:pt>
                <c:pt idx="7">
                  <c:v>1409510143.5881226</c:v>
                </c:pt>
                <c:pt idx="8">
                  <c:v>1602386432.7457864</c:v>
                </c:pt>
                <c:pt idx="9">
                  <c:v>1795262721.9034498</c:v>
                </c:pt>
              </c:numCache>
            </c:numRef>
          </c:val>
          <c:smooth val="0"/>
          <c:extLst>
            <c:ext xmlns:c16="http://schemas.microsoft.com/office/drawing/2014/chart" uri="{C3380CC4-5D6E-409C-BE32-E72D297353CC}">
              <c16:uniqueId val="{00000001-A522-4D1C-98F6-8FB358E175D3}"/>
            </c:ext>
          </c:extLst>
        </c:ser>
        <c:dLbls>
          <c:showLegendKey val="0"/>
          <c:showVal val="0"/>
          <c:showCatName val="0"/>
          <c:showSerName val="0"/>
          <c:showPercent val="0"/>
          <c:showBubbleSize val="0"/>
        </c:dLbls>
        <c:marker val="1"/>
        <c:smooth val="0"/>
        <c:axId val="1055388975"/>
        <c:axId val="1055389391"/>
      </c:lineChart>
      <c:catAx>
        <c:axId val="10553889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389391"/>
        <c:crosses val="autoZero"/>
        <c:auto val="1"/>
        <c:lblAlgn val="ctr"/>
        <c:lblOffset val="100"/>
        <c:noMultiLvlLbl val="0"/>
      </c:catAx>
      <c:valAx>
        <c:axId val="1055389391"/>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38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B2XGEBe6q6m+LxNFGrn7Je3Dg==">AMUW2mWr6FuLAzgXPKXGRaNHovqg/DjIddOe7sACtcVb4tZ+AQndrwqxc9TBJCNCRnvG8nYXagk4pLWT48HppClWWj63iertRMdHjXaX2zs3FBmUPT1dtNT/XIDDhzA99STBNPjTrRK6IuBB266/Mi904FvFj7NZ3utbM3szK6w5RZ1BRqLTxXsPlNpaWrkiifDEC9wM0LPNbKb3ofMYpk0qsyI0lIauQC+5FOJ0KrsjVJoNSO1WintbO4Q3vGTe40ok2W+poGxi2qkHoE0pHZel9n0PMD0gGcx+3QvQjcMPOgKF3utHMzLsRbk8cWndsWFdihi6FNAL7gfC4dWLxHqXCwxkhnCrCxAbIt4dSjMVN6EV51AVtxLy6JBqlfo8jqAC4rfUOufE4SRE0qMEDcTElw+fuUzdBK6OJb9oGKlSx5u2ZMvAQ8RuaCan5UL9MDZr5ZAGTXG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79018A-6907-486D-B239-BF873DC5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9134</Words>
  <Characters>52069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Gabriella &amp; El-Banna, Salem</dc:creator>
  <cp:lastModifiedBy>El-Banna, Salem</cp:lastModifiedBy>
  <cp:revision>19</cp:revision>
  <dcterms:created xsi:type="dcterms:W3CDTF">2021-11-23T04:32:00Z</dcterms:created>
  <dcterms:modified xsi:type="dcterms:W3CDTF">2021-12-10T20:59:00Z</dcterms:modified>
</cp:coreProperties>
</file>